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260" w:rsidRDefault="007C3260" w:rsidP="007C3260">
      <w:pPr>
        <w:jc w:val="center"/>
        <w:rPr>
          <w:rFonts w:ascii="HG丸ｺﾞｼｯｸM-PRO" w:eastAsia="HG丸ｺﾞｼｯｸM-PRO" w:hAnsi="HG丸ｺﾞｼｯｸM-PRO"/>
          <w:szCs w:val="24"/>
        </w:rPr>
      </w:pPr>
      <w:r w:rsidRPr="00E8001C">
        <w:rPr>
          <w:rFonts w:ascii="HG丸ｺﾞｼｯｸM-PRO" w:eastAsia="HG丸ｺﾞｼｯｸM-PRO" w:hAnsi="HG丸ｺﾞｼｯｸM-PRO" w:hint="eastAsia"/>
          <w:szCs w:val="24"/>
        </w:rPr>
        <w:t>特別支援学校</w:t>
      </w:r>
      <w:r w:rsidRPr="00FA2E56">
        <w:rPr>
          <w:rFonts w:ascii="HG丸ｺﾞｼｯｸM-PRO" w:eastAsia="HG丸ｺﾞｼｯｸM-PRO" w:hAnsi="HG丸ｺﾞｼｯｸM-PRO" w:hint="eastAsia"/>
          <w:szCs w:val="24"/>
        </w:rPr>
        <w:t>防災教育推進全体計画（例）</w:t>
      </w:r>
    </w:p>
    <w:p w:rsidR="007C3260" w:rsidRPr="00FA2E56" w:rsidRDefault="007C3260" w:rsidP="007C3260">
      <w:pPr>
        <w:jc w:val="center"/>
        <w:rPr>
          <w:rFonts w:ascii="HG丸ｺﾞｼｯｸM-PRO" w:eastAsia="HG丸ｺﾞｼｯｸM-PRO" w:hAnsi="HG丸ｺﾞｼｯｸM-PRO"/>
          <w:sz w:val="24"/>
          <w:szCs w:val="24"/>
        </w:rPr>
      </w:pPr>
    </w:p>
    <w:p w:rsidR="007C3260" w:rsidRPr="00FA2E56" w:rsidRDefault="00C217D8" w:rsidP="007C326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68832" behindDoc="0" locked="0" layoutInCell="1" allowOverlap="1" wp14:anchorId="29CD98D7" wp14:editId="4F6D33D7">
                <wp:simplePos x="0" y="0"/>
                <wp:positionH relativeFrom="column">
                  <wp:posOffset>1477010</wp:posOffset>
                </wp:positionH>
                <wp:positionV relativeFrom="paragraph">
                  <wp:posOffset>113361</wp:posOffset>
                </wp:positionV>
                <wp:extent cx="2976245" cy="516835"/>
                <wp:effectExtent l="0" t="0" r="14605" b="17145"/>
                <wp:wrapNone/>
                <wp:docPr id="59" name="正方形/長方形 59"/>
                <wp:cNvGraphicFramePr/>
                <a:graphic xmlns:a="http://schemas.openxmlformats.org/drawingml/2006/main">
                  <a:graphicData uri="http://schemas.microsoft.com/office/word/2010/wordprocessingShape">
                    <wps:wsp>
                      <wps:cNvSpPr/>
                      <wps:spPr>
                        <a:xfrm>
                          <a:off x="0" y="0"/>
                          <a:ext cx="2976245" cy="5168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BDE1" id="正方形/長方形 59" o:spid="_x0000_s1026" style="position:absolute;left:0;text-align:left;margin-left:116.3pt;margin-top:8.95pt;width:234.35pt;height:40.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" filled="f" strokecolor="black [3213]" strokeweight=".5pt"/>
            </w:pict>
          </mc:Fallback>
        </mc:AlternateContent>
      </w:r>
      <w:r w:rsidR="007C3260" w:rsidRPr="00FA2E56">
        <w:rPr>
          <w:rFonts w:ascii="HG丸ｺﾞｼｯｸM-PRO" w:eastAsia="HG丸ｺﾞｼｯｸM-PRO" w:hAnsi="HG丸ｺﾞｼｯｸM-PRO"/>
          <w:noProof/>
          <w:szCs w:val="21"/>
        </w:rPr>
        <mc:AlternateContent>
          <mc:Choice Requires="wps">
            <w:drawing>
              <wp:anchor distT="0" distB="0" distL="114300" distR="114300" simplePos="0" relativeHeight="251771904" behindDoc="0" locked="0" layoutInCell="1" allowOverlap="1" wp14:anchorId="2962FF16" wp14:editId="55E0BD5E">
                <wp:simplePos x="0" y="0"/>
                <wp:positionH relativeFrom="column">
                  <wp:posOffset>394970</wp:posOffset>
                </wp:positionH>
                <wp:positionV relativeFrom="paragraph">
                  <wp:posOffset>234950</wp:posOffset>
                </wp:positionV>
                <wp:extent cx="1755775" cy="231775"/>
                <wp:effectExtent l="0" t="0" r="15875" b="1587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231775"/>
                        </a:xfrm>
                        <a:prstGeom prst="rect">
                          <a:avLst/>
                        </a:prstGeom>
                        <a:solidFill>
                          <a:srgbClr val="FFFF99"/>
                        </a:solidFill>
                        <a:ln w="9525">
                          <a:solidFill>
                            <a:srgbClr val="000000"/>
                          </a:solidFill>
                          <a:miter lim="800000"/>
                          <a:headEnd/>
                          <a:tailEnd/>
                        </a:ln>
                      </wps:spPr>
                      <wps:txbx>
                        <w:txbxContent>
                          <w:p w:rsidR="007C3260" w:rsidRPr="00FA2E56" w:rsidRDefault="007C3260" w:rsidP="007C3260">
                            <w:pPr>
                              <w:jc w:val="center"/>
                              <w:rPr>
                                <w:rFonts w:ascii="HG丸ｺﾞｼｯｸM-PRO" w:eastAsia="HG丸ｺﾞｼｯｸM-PRO" w:hAnsi="HG丸ｺﾞｼｯｸM-PRO"/>
                              </w:rPr>
                            </w:pPr>
                            <w:r>
                              <w:rPr>
                                <w:rFonts w:ascii="HG丸ｺﾞｼｯｸM-PRO" w:eastAsia="HG丸ｺﾞｼｯｸM-PRO" w:hAnsi="HG丸ｺﾞｼｯｸM-PRO" w:hint="eastAsia"/>
                              </w:rPr>
                              <w:t>幼児・</w:t>
                            </w:r>
                            <w:r>
                              <w:rPr>
                                <w:rFonts w:ascii="HG丸ｺﾞｼｯｸM-PRO" w:eastAsia="HG丸ｺﾞｼｯｸM-PRO" w:hAnsi="HG丸ｺﾞｼｯｸM-PRO"/>
                              </w:rPr>
                              <w:t>児童・</w:t>
                            </w:r>
                            <w:r w:rsidRPr="00FA2E56">
                              <w:rPr>
                                <w:rFonts w:ascii="HG丸ｺﾞｼｯｸM-PRO" w:eastAsia="HG丸ｺﾞｼｯｸM-PRO" w:hAnsi="HG丸ｺﾞｼｯｸM-PRO" w:hint="eastAsia"/>
                              </w:rPr>
                              <w:t>生徒の実態</w:t>
                            </w:r>
                          </w:p>
                          <w:p w:rsidR="007C3260" w:rsidRDefault="007C3260" w:rsidP="007C3260">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FF16" id="_x0000_t202" coordsize="21600,21600" o:spt="202" path="m,l,21600r21600,l21600,xe">
                <v:stroke joinstyle="miter"/>
                <v:path gradientshapeok="t" o:connecttype="rect"/>
              </v:shapetype>
              <v:shape id="テキスト ボックス 2" o:spid="_x0000_s1026" type="#_x0000_t202" style="position:absolute;left:0;text-align:left;margin-left:31.1pt;margin-top:18.5pt;width:138.25pt;height:1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" fillcolor="#ff9">
                <v:textbox inset=",0,,0">
                  <w:txbxContent>
                    <w:p w:rsidR="007C3260" w:rsidRPr="00FA2E56" w:rsidRDefault="007C3260" w:rsidP="007C3260">
                      <w:pPr>
                        <w:jc w:val="center"/>
                        <w:rPr>
                          <w:rFonts w:ascii="HG丸ｺﾞｼｯｸM-PRO" w:eastAsia="HG丸ｺﾞｼｯｸM-PRO" w:hAnsi="HG丸ｺﾞｼｯｸM-PRO"/>
                        </w:rPr>
                      </w:pPr>
                      <w:r>
                        <w:rPr>
                          <w:rFonts w:ascii="HG丸ｺﾞｼｯｸM-PRO" w:eastAsia="HG丸ｺﾞｼｯｸM-PRO" w:hAnsi="HG丸ｺﾞｼｯｸM-PRO" w:hint="eastAsia"/>
                        </w:rPr>
                        <w:t>幼児・</w:t>
                      </w:r>
                      <w:r>
                        <w:rPr>
                          <w:rFonts w:ascii="HG丸ｺﾞｼｯｸM-PRO" w:eastAsia="HG丸ｺﾞｼｯｸM-PRO" w:hAnsi="HG丸ｺﾞｼｯｸM-PRO"/>
                        </w:rPr>
                        <w:t>児童・</w:t>
                      </w:r>
                      <w:r w:rsidRPr="00FA2E56">
                        <w:rPr>
                          <w:rFonts w:ascii="HG丸ｺﾞｼｯｸM-PRO" w:eastAsia="HG丸ｺﾞｼｯｸM-PRO" w:hAnsi="HG丸ｺﾞｼｯｸM-PRO" w:hint="eastAsia"/>
                        </w:rPr>
                        <w:t>生徒の実態</w:t>
                      </w:r>
                    </w:p>
                    <w:p w:rsidR="007C3260" w:rsidRDefault="007C3260" w:rsidP="007C3260">
                      <w:pPr>
                        <w:jc w:val="center"/>
                      </w:pPr>
                    </w:p>
                  </w:txbxContent>
                </v:textbox>
              </v:shape>
            </w:pict>
          </mc:Fallback>
        </mc:AlternateContent>
      </w:r>
      <w:r w:rsidR="007C3260" w:rsidRPr="00FA2E56">
        <w:rPr>
          <w:rFonts w:ascii="HG丸ｺﾞｼｯｸM-PRO" w:eastAsia="HG丸ｺﾞｼｯｸM-PRO" w:hAnsi="HG丸ｺﾞｼｯｸM-PRO"/>
          <w:noProof/>
          <w:szCs w:val="21"/>
        </w:rPr>
        <mc:AlternateContent>
          <mc:Choice Requires="wps">
            <w:drawing>
              <wp:anchor distT="0" distB="0" distL="114300" distR="114300" simplePos="0" relativeHeight="251770880" behindDoc="0" locked="0" layoutInCell="1" allowOverlap="1" wp14:anchorId="2B6AA0BD" wp14:editId="34A54023">
                <wp:simplePos x="0" y="0"/>
                <wp:positionH relativeFrom="column">
                  <wp:posOffset>3908425</wp:posOffset>
                </wp:positionH>
                <wp:positionV relativeFrom="paragraph">
                  <wp:posOffset>234315</wp:posOffset>
                </wp:positionV>
                <wp:extent cx="1041400" cy="231775"/>
                <wp:effectExtent l="0" t="0" r="25400" b="15875"/>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7C3260" w:rsidRPr="00FA2E56" w:rsidRDefault="007C3260" w:rsidP="007C3260">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7C3260" w:rsidRDefault="007C3260" w:rsidP="007C3260">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AA0BD" id="_x0000_s1052" type="#_x0000_t202" style="position:absolute;left:0;text-align:left;margin-left:307.75pt;margin-top:18.45pt;width:82pt;height:1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" fillcolor="#ff9">
                <v:textbox inset=",0,,0">
                  <w:txbxContent>
                    <w:p w:rsidR="007C3260" w:rsidRPr="00FA2E56" w:rsidRDefault="007C3260" w:rsidP="007C3260">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7C3260" w:rsidRDefault="007C3260" w:rsidP="007C3260">
                      <w:pPr>
                        <w:jc w:val="center"/>
                      </w:pPr>
                    </w:p>
                  </w:txbxContent>
                </v:textbox>
              </v:shape>
            </w:pict>
          </mc:Fallback>
        </mc:AlternateContent>
      </w:r>
      <w:r w:rsidR="007C3260" w:rsidRPr="00FA2E56">
        <w:rPr>
          <w:rFonts w:ascii="HG丸ｺﾞｼｯｸM-PRO" w:eastAsia="HG丸ｺﾞｼｯｸM-PRO" w:hAnsi="HG丸ｺﾞｼｯｸM-PRO"/>
          <w:noProof/>
          <w:szCs w:val="21"/>
        </w:rPr>
        <mc:AlternateContent>
          <mc:Choice Requires="wps">
            <w:drawing>
              <wp:anchor distT="0" distB="0" distL="114300" distR="114300" simplePos="0" relativeHeight="251772928" behindDoc="0" locked="0" layoutInCell="1" allowOverlap="1" wp14:anchorId="429A5183" wp14:editId="3535DD6A">
                <wp:simplePos x="0" y="0"/>
                <wp:positionH relativeFrom="column">
                  <wp:posOffset>2287270</wp:posOffset>
                </wp:positionH>
                <wp:positionV relativeFrom="paragraph">
                  <wp:posOffset>4301</wp:posOffset>
                </wp:positionV>
                <wp:extent cx="1256665" cy="231775"/>
                <wp:effectExtent l="0" t="0" r="19685" b="1587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7C3260" w:rsidRDefault="007C3260" w:rsidP="007C3260">
                            <w:pPr>
                              <w:jc w:val="center"/>
                            </w:pPr>
                            <w:r w:rsidRPr="00FA2E56">
                              <w:rPr>
                                <w:rFonts w:ascii="HG丸ｺﾞｼｯｸM-PRO" w:eastAsia="HG丸ｺﾞｼｯｸM-PRO" w:hAnsi="HG丸ｺﾞｼｯｸM-PRO" w:hint="eastAsia"/>
                              </w:rPr>
                              <w:t>学校目標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A5183" id="_x0000_s1053" type="#_x0000_t202" style="position:absolute;left:0;text-align:left;margin-left:180.1pt;margin-top:.35pt;width:98.95pt;height:1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" fillcolor="#ff9">
                <v:textbox inset=",0,,0">
                  <w:txbxContent>
                    <w:p w:rsidR="007C3260" w:rsidRDefault="007C3260" w:rsidP="007C3260">
                      <w:pPr>
                        <w:jc w:val="center"/>
                      </w:pPr>
                      <w:r w:rsidRPr="00FA2E56">
                        <w:rPr>
                          <w:rFonts w:ascii="HG丸ｺﾞｼｯｸM-PRO" w:eastAsia="HG丸ｺﾞｼｯｸM-PRO" w:hAnsi="HG丸ｺﾞｼｯｸM-PRO" w:hint="eastAsia"/>
                        </w:rPr>
                        <w:t>学校目標</w:t>
                      </w:r>
                    </w:p>
                  </w:txbxContent>
                </v:textbox>
              </v:shape>
            </w:pict>
          </mc:Fallback>
        </mc:AlternateContent>
      </w:r>
    </w:p>
    <w:p w:rsidR="007C3260" w:rsidRDefault="007C3260" w:rsidP="007C3260">
      <w:pPr>
        <w:rPr>
          <w:sz w:val="24"/>
          <w:szCs w:val="24"/>
        </w:rPr>
      </w:pPr>
    </w:p>
    <w:p w:rsidR="007C3260" w:rsidRDefault="00C217D8" w:rsidP="007C3260">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76000" behindDoc="1" locked="0" layoutInCell="1" allowOverlap="1" wp14:anchorId="698D535F" wp14:editId="6DC464B0">
                <wp:simplePos x="0" y="0"/>
                <wp:positionH relativeFrom="column">
                  <wp:posOffset>2960039</wp:posOffset>
                </wp:positionH>
                <wp:positionV relativeFrom="paragraph">
                  <wp:posOffset>212753</wp:posOffset>
                </wp:positionV>
                <wp:extent cx="0" cy="6305384"/>
                <wp:effectExtent l="0" t="0" r="38100" b="19685"/>
                <wp:wrapNone/>
                <wp:docPr id="75" name="直線コネクタ 75"/>
                <wp:cNvGraphicFramePr/>
                <a:graphic xmlns:a="http://schemas.openxmlformats.org/drawingml/2006/main">
                  <a:graphicData uri="http://schemas.microsoft.com/office/word/2010/wordprocessingShape">
                    <wps:wsp>
                      <wps:cNvCnPr/>
                      <wps:spPr>
                        <a:xfrm flipV="1">
                          <a:off x="0" y="0"/>
                          <a:ext cx="0" cy="6305384"/>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2A8F8" id="直線コネクタ 75" o:spid="_x0000_s1026" style="position:absolute;left:0;text-align:lef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05pt,16.75pt" to="233.05pt,5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" strokecolor="black [3040]" strokeweight=".5pt"/>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69856" behindDoc="0" locked="0" layoutInCell="1" allowOverlap="1" wp14:anchorId="53A8A817" wp14:editId="08456701">
                <wp:simplePos x="0" y="0"/>
                <wp:positionH relativeFrom="column">
                  <wp:posOffset>2292350</wp:posOffset>
                </wp:positionH>
                <wp:positionV relativeFrom="paragraph">
                  <wp:posOffset>41606</wp:posOffset>
                </wp:positionV>
                <wp:extent cx="1256665" cy="231775"/>
                <wp:effectExtent l="0" t="0" r="19685" b="1587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7C3260" w:rsidRDefault="007C3260" w:rsidP="007C3260">
                            <w:pPr>
                              <w:jc w:val="center"/>
                            </w:pPr>
                            <w:r w:rsidRPr="00FA2E56">
                              <w:rPr>
                                <w:rFonts w:ascii="HG丸ｺﾞｼｯｸM-PRO" w:eastAsia="HG丸ｺﾞｼｯｸM-PRO" w:hAnsi="HG丸ｺﾞｼｯｸM-PRO" w:hint="eastAsia"/>
                              </w:rPr>
                              <w:t>防災教育の目標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8A817" id="_x0000_s1029" type="#_x0000_t202" style="position:absolute;left:0;text-align:left;margin-left:180.5pt;margin-top:3.3pt;width:98.95pt;height:1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" fillcolor="#ff9">
                <v:textbox inset=",0,,0">
                  <w:txbxContent>
                    <w:p w:rsidR="007C3260" w:rsidRDefault="007C3260" w:rsidP="007C3260">
                      <w:pPr>
                        <w:jc w:val="center"/>
                      </w:pPr>
                      <w:r w:rsidRPr="00FA2E56">
                        <w:rPr>
                          <w:rFonts w:ascii="HG丸ｺﾞｼｯｸM-PRO" w:eastAsia="HG丸ｺﾞｼｯｸM-PRO" w:hAnsi="HG丸ｺﾞｼｯｸM-PRO" w:hint="eastAsia"/>
                        </w:rPr>
                        <w:t>防災教育の目標</w:t>
                      </w:r>
                    </w:p>
                  </w:txbxContent>
                </v:textbox>
              </v:shape>
            </w:pict>
          </mc:Fallback>
        </mc:AlternateContent>
      </w:r>
    </w:p>
    <w:p w:rsidR="00C217D8" w:rsidRDefault="00C217D8" w:rsidP="00C217D8">
      <w:pPr>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77024" behindDoc="0" locked="0" layoutInCell="1" allowOverlap="1" wp14:anchorId="22579379" wp14:editId="14C15337">
                <wp:simplePos x="0" y="0"/>
                <wp:positionH relativeFrom="margin">
                  <wp:posOffset>466725</wp:posOffset>
                </wp:positionH>
                <wp:positionV relativeFrom="paragraph">
                  <wp:posOffset>198424</wp:posOffset>
                </wp:positionV>
                <wp:extent cx="4969634" cy="556591"/>
                <wp:effectExtent l="0" t="0" r="21590"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634" cy="556591"/>
                        </a:xfrm>
                        <a:prstGeom prst="rect">
                          <a:avLst/>
                        </a:prstGeom>
                        <a:solidFill>
                          <a:schemeClr val="accent5">
                            <a:lumMod val="20000"/>
                            <a:lumOff val="80000"/>
                          </a:schemeClr>
                        </a:solidFill>
                        <a:ln w="9525">
                          <a:solidFill>
                            <a:srgbClr val="000000"/>
                          </a:solidFill>
                          <a:miter lim="800000"/>
                          <a:headEnd/>
                          <a:tailEnd/>
                        </a:ln>
                      </wps:spPr>
                      <wps:txbx>
                        <w:txbxContent>
                          <w:p w:rsidR="00FD01E1" w:rsidRPr="00FD01E1"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・災害による危険や安全に行動することの大切さについての理解を図る。</w:t>
                            </w:r>
                          </w:p>
                          <w:p w:rsidR="00FD01E1" w:rsidRPr="00FD01E1"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・災害から生命を守るために必要な能力や資質の向上を図り、進んで安全な行動ができる力を育成する。</w:t>
                            </w:r>
                          </w:p>
                          <w:p w:rsidR="007C3260" w:rsidRPr="00E41B0E"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・周りの人の安全にも配慮できるようにし、他者に対する思いやりや助け合いの心を根付かせる。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579379" id="_x0000_s1030" type="#_x0000_t202" style="position:absolute;left:0;text-align:left;margin-left:36.75pt;margin-top:15.6pt;width:391.3pt;height:43.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" fillcolor="#daeef3 [664]">
                <v:textbox inset=",0,,0">
                  <w:txbxContent>
                    <w:p w:rsidR="00FD01E1" w:rsidRPr="00FD01E1"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・災害による危険や安全に行動することの大切さについての理解を図る。</w:t>
                      </w:r>
                    </w:p>
                    <w:p w:rsidR="00FD01E1" w:rsidRPr="00FD01E1"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・災害から生命を守るために必要な能力や資質の向上を図り、進んで安全な行動ができる力を育成する。</w:t>
                      </w:r>
                    </w:p>
                    <w:p w:rsidR="007C3260" w:rsidRPr="00E41B0E" w:rsidRDefault="00FD01E1" w:rsidP="00C217D8">
                      <w:pPr>
                        <w:spacing w:line="220" w:lineRule="exact"/>
                        <w:ind w:left="160" w:hangingChars="100" w:hanging="160"/>
                        <w:jc w:val="left"/>
                        <w:rPr>
                          <w:rFonts w:ascii="HG丸ｺﾞｼｯｸM-PRO" w:eastAsia="HG丸ｺﾞｼｯｸM-PRO" w:hAnsi="HG丸ｺﾞｼｯｸM-PRO"/>
                          <w:sz w:val="16"/>
                          <w:szCs w:val="16"/>
                        </w:rPr>
                      </w:pPr>
                      <w:r w:rsidRPr="00FD01E1">
                        <w:rPr>
                          <w:rFonts w:ascii="HG丸ｺﾞｼｯｸM-PRO" w:eastAsia="HG丸ｺﾞｼｯｸM-PRO" w:hAnsi="HG丸ｺﾞｼｯｸM-PRO" w:hint="eastAsia"/>
                          <w:sz w:val="16"/>
                          <w:szCs w:val="16"/>
                        </w:rPr>
                        <w:t>・周りの人の安全にも配慮できるようにし、他者に対する思いやりや助け合いの心を根付かせる。</w:t>
                      </w:r>
                    </w:p>
                  </w:txbxContent>
                </v:textbox>
                <w10:wrap anchorx="margin"/>
              </v:shape>
            </w:pict>
          </mc:Fallback>
        </mc:AlternateContent>
      </w:r>
    </w:p>
    <w:p w:rsidR="007C3260" w:rsidRDefault="007C3260" w:rsidP="00C217D8">
      <w:pPr>
        <w:rPr>
          <w:sz w:val="24"/>
          <w:szCs w:val="24"/>
        </w:rPr>
      </w:pPr>
    </w:p>
    <w:p w:rsidR="00C217D8" w:rsidRDefault="00C217D8" w:rsidP="00C217D8">
      <w:pPr>
        <w:rPr>
          <w:sz w:val="24"/>
          <w:szCs w:val="24"/>
        </w:rPr>
      </w:pPr>
    </w:p>
    <w:p w:rsidR="007C3260" w:rsidRDefault="007C3260" w:rsidP="00C217D8">
      <w:pPr>
        <w:rPr>
          <w:sz w:val="24"/>
          <w:szCs w:val="24"/>
        </w:rPr>
      </w:pPr>
    </w:p>
    <w:tbl>
      <w:tblPr>
        <w:tblStyle w:val="a9"/>
        <w:tblW w:w="0" w:type="auto"/>
        <w:tblInd w:w="-33" w:type="dxa"/>
        <w:tblLook w:val="04A0" w:firstRow="1" w:lastRow="0" w:firstColumn="1" w:lastColumn="0" w:noHBand="0" w:noVBand="1"/>
      </w:tblPr>
      <w:tblGrid>
        <w:gridCol w:w="3071"/>
        <w:gridCol w:w="3089"/>
        <w:gridCol w:w="2912"/>
      </w:tblGrid>
      <w:tr w:rsidR="007C3260" w:rsidTr="0044572A">
        <w:trPr>
          <w:trHeight w:val="179"/>
        </w:trPr>
        <w:tc>
          <w:tcPr>
            <w:tcW w:w="9072" w:type="dxa"/>
            <w:gridSpan w:val="3"/>
            <w:shd w:val="clear" w:color="auto" w:fill="FFFFFF" w:themeFill="background1"/>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推　進　の　視　点</w:t>
            </w:r>
          </w:p>
        </w:tc>
      </w:tr>
      <w:tr w:rsidR="007C3260" w:rsidTr="0044572A">
        <w:trPr>
          <w:trHeight w:val="111"/>
        </w:trPr>
        <w:tc>
          <w:tcPr>
            <w:tcW w:w="3071" w:type="dxa"/>
            <w:shd w:val="clear" w:color="auto" w:fill="FFFFFF" w:themeFill="background1"/>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防災体制の整備充実</w:t>
            </w:r>
          </w:p>
        </w:tc>
        <w:tc>
          <w:tcPr>
            <w:tcW w:w="3089" w:type="dxa"/>
            <w:shd w:val="clear" w:color="auto" w:fill="FFFFFF" w:themeFill="background1"/>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兵庫の防災教育の推進</w:t>
            </w:r>
          </w:p>
        </w:tc>
        <w:tc>
          <w:tcPr>
            <w:tcW w:w="2912" w:type="dxa"/>
            <w:shd w:val="clear" w:color="auto" w:fill="FFFFFF" w:themeFill="background1"/>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指導力・実践力の向上</w:t>
            </w:r>
          </w:p>
        </w:tc>
      </w:tr>
      <w:tr w:rsidR="007C3260" w:rsidTr="00C217D8">
        <w:trPr>
          <w:trHeight w:val="1781"/>
        </w:trPr>
        <w:tc>
          <w:tcPr>
            <w:tcW w:w="3071" w:type="dxa"/>
            <w:shd w:val="clear" w:color="auto" w:fill="FFFFFF" w:themeFill="background1"/>
          </w:tcPr>
          <w:p w:rsidR="007C3260" w:rsidRPr="00024FFA" w:rsidRDefault="007C3260" w:rsidP="00C217D8">
            <w:pPr>
              <w:spacing w:line="240" w:lineRule="exact"/>
              <w:ind w:leftChars="-11" w:left="137" w:rightChars="-20" w:right="-42"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・教職員のみでの訓練等による役割の明確化と連携の強化</w:t>
            </w:r>
          </w:p>
          <w:p w:rsidR="007C3260" w:rsidRPr="00024FFA" w:rsidRDefault="007C3260" w:rsidP="00C217D8">
            <w:pPr>
              <w:spacing w:line="240" w:lineRule="exact"/>
              <w:ind w:leftChars="-11" w:left="137" w:rightChars="-20" w:right="-42"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・家庭や地域及び関係機関との連携</w:t>
            </w:r>
          </w:p>
          <w:p w:rsidR="007C3260" w:rsidRPr="00024FFA" w:rsidRDefault="007C3260" w:rsidP="00C217D8">
            <w:pPr>
              <w:spacing w:line="240" w:lineRule="exact"/>
              <w:ind w:leftChars="-11" w:left="137" w:rightChars="-20" w:right="-42"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・学校の実情と様々な自然災害に対応する災害対応マニュアルの整備</w:t>
            </w:r>
          </w:p>
          <w:p w:rsidR="007C3260" w:rsidRPr="007B0088" w:rsidRDefault="00C217D8" w:rsidP="00C217D8">
            <w:pPr>
              <w:spacing w:line="240" w:lineRule="exact"/>
              <w:ind w:leftChars="-11" w:left="217" w:rightChars="-20" w:right="-42" w:hangingChars="100" w:hanging="240"/>
              <w:jc w:val="left"/>
              <w:rPr>
                <w:rFonts w:ascii="HG丸ｺﾞｼｯｸM-PRO" w:eastAsia="HG丸ｺﾞｼｯｸM-PRO" w:hAnsi="HG丸ｺﾞｼｯｸM-PRO"/>
                <w:sz w:val="16"/>
                <w:szCs w:val="24"/>
              </w:rPr>
            </w:pPr>
            <w:r w:rsidRPr="009B32F1">
              <w:rPr>
                <w:noProof/>
                <w:sz w:val="24"/>
                <w:szCs w:val="24"/>
              </w:rPr>
              <mc:AlternateContent>
                <mc:Choice Requires="wps">
                  <w:drawing>
                    <wp:anchor distT="0" distB="0" distL="114300" distR="114300" simplePos="0" relativeHeight="251778048" behindDoc="1" locked="0" layoutInCell="1" allowOverlap="1" wp14:anchorId="57A218AE" wp14:editId="0099B1CB">
                      <wp:simplePos x="0" y="0"/>
                      <wp:positionH relativeFrom="column">
                        <wp:posOffset>958850</wp:posOffset>
                      </wp:positionH>
                      <wp:positionV relativeFrom="paragraph">
                        <wp:posOffset>184481</wp:posOffset>
                      </wp:positionV>
                      <wp:extent cx="3904615" cy="342900"/>
                      <wp:effectExtent l="0" t="0" r="19685" b="19050"/>
                      <wp:wrapNone/>
                      <wp:docPr id="83" name="正方形/長方形 83"/>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B22445" id="正方形/長方形 83" o:spid="_x0000_s1026" style="position:absolute;left:0;text-align:left;margin-left:75.5pt;margin-top:14.55pt;width:307.45pt;height:27pt;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" filled="f" strokecolor="black [3213]" strokeweight=".5pt"/>
                  </w:pict>
                </mc:Fallback>
              </mc:AlternateContent>
            </w:r>
            <w:r w:rsidR="007C3260" w:rsidRPr="00024FFA">
              <w:rPr>
                <w:rFonts w:ascii="HG丸ｺﾞｼｯｸM-PRO" w:eastAsia="HG丸ｺﾞｼｯｸM-PRO" w:hAnsi="HG丸ｺﾞｼｯｸM-PRO" w:hint="eastAsia"/>
                <w:sz w:val="16"/>
                <w:szCs w:val="24"/>
              </w:rPr>
              <w:t>・日常の安全管理と避難経路等の点検</w:t>
            </w:r>
          </w:p>
        </w:tc>
        <w:tc>
          <w:tcPr>
            <w:tcW w:w="3089" w:type="dxa"/>
            <w:shd w:val="clear" w:color="auto" w:fill="FFFFFF" w:themeFill="background1"/>
          </w:tcPr>
          <w:p w:rsidR="007C3260" w:rsidRPr="00024FFA"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・教育活動全体を通じ、教科を横断した防災教育の推進</w:t>
            </w:r>
          </w:p>
          <w:p w:rsidR="007C3260" w:rsidRPr="00024FFA"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・防災教育副読本等の活用</w:t>
            </w:r>
          </w:p>
          <w:p w:rsidR="007C3260" w:rsidRPr="00024FFA"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w:t>
            </w:r>
            <w:r w:rsidR="006C2C90">
              <w:rPr>
                <w:rFonts w:ascii="HG丸ｺﾞｼｯｸM-PRO" w:eastAsia="HG丸ｺﾞｼｯｸM-PRO" w:hAnsi="HG丸ｺﾞｼｯｸM-PRO" w:hint="eastAsia"/>
                <w:sz w:val="16"/>
                <w:szCs w:val="24"/>
              </w:rPr>
              <w:t>幼児、児童、生徒</w:t>
            </w:r>
            <w:r w:rsidRPr="00024FFA">
              <w:rPr>
                <w:rFonts w:ascii="HG丸ｺﾞｼｯｸM-PRO" w:eastAsia="HG丸ｺﾞｼｯｸM-PRO" w:hAnsi="HG丸ｺﾞｼｯｸM-PRO" w:hint="eastAsia"/>
                <w:sz w:val="16"/>
                <w:szCs w:val="24"/>
              </w:rPr>
              <w:t>個々の状況に応じた心のケアの充実</w:t>
            </w:r>
          </w:p>
          <w:p w:rsidR="007C3260" w:rsidRPr="007B0088"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・家庭、地域と連携した効果的な防災訓練等の工夫・実施</w:t>
            </w:r>
          </w:p>
        </w:tc>
        <w:tc>
          <w:tcPr>
            <w:tcW w:w="2912" w:type="dxa"/>
            <w:shd w:val="clear" w:color="auto" w:fill="FFFFFF" w:themeFill="background1"/>
          </w:tcPr>
          <w:p w:rsidR="007C3260" w:rsidRPr="00024FFA"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・教職員の危機管理能力、防災リテラシーや応急処置能力の向上</w:t>
            </w:r>
          </w:p>
          <w:p w:rsidR="007C3260" w:rsidRPr="00024FFA" w:rsidRDefault="007C3260" w:rsidP="00C217D8">
            <w:pPr>
              <w:spacing w:line="240" w:lineRule="exact"/>
              <w:ind w:left="160" w:hangingChars="100" w:hanging="160"/>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・防災体制（教職員の訓練実施を含む）、防災教育、心のケア等に関する校内研修の充実</w:t>
            </w:r>
          </w:p>
          <w:p w:rsidR="007C3260" w:rsidRPr="007B0088" w:rsidRDefault="007C3260" w:rsidP="00C217D8">
            <w:pPr>
              <w:spacing w:line="240" w:lineRule="exact"/>
              <w:ind w:left="98" w:hangingChars="61" w:hanging="98"/>
              <w:jc w:val="left"/>
              <w:rPr>
                <w:rFonts w:ascii="HG丸ｺﾞｼｯｸM-PRO" w:eastAsia="HG丸ｺﾞｼｯｸM-PRO" w:hAnsi="HG丸ｺﾞｼｯｸM-PRO"/>
                <w:sz w:val="16"/>
                <w:szCs w:val="24"/>
              </w:rPr>
            </w:pPr>
            <w:r w:rsidRPr="00024FFA">
              <w:rPr>
                <w:rFonts w:ascii="HG丸ｺﾞｼｯｸM-PRO" w:eastAsia="HG丸ｺﾞｼｯｸM-PRO" w:hAnsi="HG丸ｺﾞｼｯｸM-PRO" w:hint="eastAsia"/>
                <w:sz w:val="16"/>
                <w:szCs w:val="24"/>
              </w:rPr>
              <w:t>・防災教育のカリキュラム・指導方法・指導内容の研究・見直し</w:t>
            </w:r>
          </w:p>
        </w:tc>
      </w:tr>
    </w:tbl>
    <w:p w:rsidR="00C217D8" w:rsidRDefault="00C217D8" w:rsidP="00C217D8">
      <w:pPr>
        <w:rPr>
          <w:sz w:val="24"/>
          <w:szCs w:val="24"/>
        </w:rPr>
      </w:pPr>
    </w:p>
    <w:p w:rsidR="007C3260" w:rsidRDefault="00C217D8" w:rsidP="00C217D8">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61664" behindDoc="0" locked="0" layoutInCell="1" allowOverlap="1" wp14:anchorId="3883EAD4" wp14:editId="37D48A27">
                <wp:simplePos x="0" y="0"/>
                <wp:positionH relativeFrom="page">
                  <wp:posOffset>2374900</wp:posOffset>
                </wp:positionH>
                <wp:positionV relativeFrom="page">
                  <wp:posOffset>4718050</wp:posOffset>
                </wp:positionV>
                <wp:extent cx="0" cy="152400"/>
                <wp:effectExtent l="0" t="0" r="38100" b="19050"/>
                <wp:wrapNone/>
                <wp:docPr id="32" name="直線コネクタ 32"/>
                <wp:cNvGraphicFramePr/>
                <a:graphic xmlns:a="http://schemas.openxmlformats.org/drawingml/2006/main">
                  <a:graphicData uri="http://schemas.microsoft.com/office/word/2010/wordprocessingShape">
                    <wps:wsp>
                      <wps:cNvCnPr/>
                      <wps:spPr>
                        <a:xfrm>
                          <a:off x="0" y="0"/>
                          <a:ext cx="0" cy="152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C71813" id="直線コネクタ 32" o:spid="_x0000_s1026" style="position:absolute;left:0;text-align:left;z-index:2517616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7pt,371.5pt" to="18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" strokecolor="black [3213]" strokeweight=".5pt">
                <w10:wrap anchorx="page" anchory="page"/>
              </v:lin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66784" behindDoc="1" locked="0" layoutInCell="1" allowOverlap="1" wp14:anchorId="6FC4CA6A" wp14:editId="6B9632F3">
                <wp:simplePos x="0" y="0"/>
                <wp:positionH relativeFrom="column">
                  <wp:posOffset>466062</wp:posOffset>
                </wp:positionH>
                <wp:positionV relativeFrom="paragraph">
                  <wp:posOffset>72804</wp:posOffset>
                </wp:positionV>
                <wp:extent cx="4453255" cy="342900"/>
                <wp:effectExtent l="0" t="0" r="23495" b="19050"/>
                <wp:wrapNone/>
                <wp:docPr id="68" name="正方形/長方形 68"/>
                <wp:cNvGraphicFramePr/>
                <a:graphic xmlns:a="http://schemas.openxmlformats.org/drawingml/2006/main">
                  <a:graphicData uri="http://schemas.microsoft.com/office/word/2010/wordprocessingShape">
                    <wps:wsp>
                      <wps:cNvSpPr/>
                      <wps:spPr>
                        <a:xfrm>
                          <a:off x="0" y="0"/>
                          <a:ext cx="445325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3260" w:rsidRDefault="007C3260" w:rsidP="007C32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4CA6A" id="正方形/長方形 68" o:spid="_x0000_s1031" style="position:absolute;left:0;text-align:left;margin-left:36.7pt;margin-top:5.75pt;width:350.65pt;height:27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" filled="f" strokecolor="black [3213]" strokeweight=".5pt">
                <v:textbox>
                  <w:txbxContent>
                    <w:p w:rsidR="007C3260" w:rsidRDefault="007C3260" w:rsidP="007C3260">
                      <w:pPr>
                        <w:jc w:val="center"/>
                      </w:pPr>
                    </w:p>
                  </w:txbxContent>
                </v:textbox>
              </v:rect>
            </w:pict>
          </mc:Fallback>
        </mc:AlternateContent>
      </w:r>
    </w:p>
    <w:tbl>
      <w:tblPr>
        <w:tblStyle w:val="a9"/>
        <w:tblW w:w="0" w:type="auto"/>
        <w:tblInd w:w="-19" w:type="dxa"/>
        <w:tblLook w:val="04A0" w:firstRow="1" w:lastRow="0" w:firstColumn="1" w:lastColumn="0" w:noHBand="0" w:noVBand="1"/>
      </w:tblPr>
      <w:tblGrid>
        <w:gridCol w:w="1290"/>
        <w:gridCol w:w="1985"/>
        <w:gridCol w:w="2835"/>
        <w:gridCol w:w="2969"/>
      </w:tblGrid>
      <w:tr w:rsidR="007C3260" w:rsidRPr="00024FFA" w:rsidTr="0044572A">
        <w:trPr>
          <w:trHeight w:val="179"/>
        </w:trPr>
        <w:tc>
          <w:tcPr>
            <w:tcW w:w="9079" w:type="dxa"/>
            <w:gridSpan w:val="4"/>
            <w:shd w:val="clear" w:color="auto" w:fill="FFFFFF" w:themeFill="background1"/>
          </w:tcPr>
          <w:p w:rsidR="007C3260" w:rsidRPr="00024FFA" w:rsidRDefault="007C3260" w:rsidP="0044572A">
            <w:pPr>
              <w:spacing w:line="240" w:lineRule="exact"/>
              <w:jc w:val="center"/>
              <w:rPr>
                <w:rFonts w:ascii="HG丸ｺﾞｼｯｸM-PRO" w:eastAsia="HG丸ｺﾞｼｯｸM-PRO" w:hAnsi="HG丸ｺﾞｼｯｸM-PRO"/>
                <w:sz w:val="18"/>
                <w:szCs w:val="24"/>
              </w:rPr>
            </w:pPr>
            <w:r w:rsidRPr="00024FFA">
              <w:rPr>
                <w:rFonts w:ascii="HG丸ｺﾞｼｯｸM-PRO" w:eastAsia="HG丸ｺﾞｼｯｸM-PRO" w:hAnsi="HG丸ｺﾞｼｯｸM-PRO" w:hint="eastAsia"/>
                <w:sz w:val="18"/>
                <w:szCs w:val="24"/>
              </w:rPr>
              <w:t>各　学　部　の　目　標</w:t>
            </w:r>
          </w:p>
        </w:tc>
      </w:tr>
      <w:tr w:rsidR="007C3260" w:rsidRPr="00024FFA" w:rsidTr="0044572A">
        <w:trPr>
          <w:trHeight w:val="159"/>
        </w:trPr>
        <w:tc>
          <w:tcPr>
            <w:tcW w:w="1290" w:type="dxa"/>
            <w:shd w:val="clear" w:color="auto" w:fill="FFFFFF" w:themeFill="background1"/>
          </w:tcPr>
          <w:p w:rsidR="007C3260" w:rsidRPr="00024FFA" w:rsidRDefault="007C3260" w:rsidP="0044572A">
            <w:pPr>
              <w:spacing w:line="24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幼稚部</w:t>
            </w:r>
          </w:p>
        </w:tc>
        <w:tc>
          <w:tcPr>
            <w:tcW w:w="1985" w:type="dxa"/>
            <w:shd w:val="clear" w:color="auto" w:fill="FFFFFF" w:themeFill="background1"/>
          </w:tcPr>
          <w:p w:rsidR="007C3260" w:rsidRPr="00024FFA" w:rsidRDefault="007C3260" w:rsidP="0044572A">
            <w:pPr>
              <w:spacing w:line="240" w:lineRule="exact"/>
              <w:jc w:val="center"/>
              <w:rPr>
                <w:rFonts w:ascii="HG丸ｺﾞｼｯｸM-PRO" w:eastAsia="HG丸ｺﾞｼｯｸM-PRO" w:hAnsi="HG丸ｺﾞｼｯｸM-PRO"/>
                <w:sz w:val="18"/>
                <w:szCs w:val="24"/>
              </w:rPr>
            </w:pPr>
            <w:r w:rsidRPr="00024FFA">
              <w:rPr>
                <w:rFonts w:ascii="HG丸ｺﾞｼｯｸM-PRO" w:eastAsia="HG丸ｺﾞｼｯｸM-PRO" w:hAnsi="HG丸ｺﾞｼｯｸM-PRO" w:hint="eastAsia"/>
                <w:sz w:val="18"/>
                <w:szCs w:val="24"/>
              </w:rPr>
              <w:t>小学部</w:t>
            </w:r>
          </w:p>
        </w:tc>
        <w:tc>
          <w:tcPr>
            <w:tcW w:w="2835" w:type="dxa"/>
            <w:shd w:val="clear" w:color="auto" w:fill="FFFFFF" w:themeFill="background1"/>
          </w:tcPr>
          <w:p w:rsidR="007C3260" w:rsidRPr="00024FFA" w:rsidRDefault="007C3260" w:rsidP="0044572A">
            <w:pPr>
              <w:spacing w:line="240" w:lineRule="exact"/>
              <w:jc w:val="center"/>
              <w:rPr>
                <w:rFonts w:ascii="HG丸ｺﾞｼｯｸM-PRO" w:eastAsia="HG丸ｺﾞｼｯｸM-PRO" w:hAnsi="HG丸ｺﾞｼｯｸM-PRO"/>
                <w:sz w:val="18"/>
                <w:szCs w:val="24"/>
              </w:rPr>
            </w:pPr>
            <w:r w:rsidRPr="00024FFA">
              <w:rPr>
                <w:rFonts w:ascii="HG丸ｺﾞｼｯｸM-PRO" w:eastAsia="HG丸ｺﾞｼｯｸM-PRO" w:hAnsi="HG丸ｺﾞｼｯｸM-PRO" w:hint="eastAsia"/>
                <w:sz w:val="18"/>
                <w:szCs w:val="24"/>
              </w:rPr>
              <w:t>中学部</w:t>
            </w:r>
          </w:p>
        </w:tc>
        <w:tc>
          <w:tcPr>
            <w:tcW w:w="2969" w:type="dxa"/>
            <w:shd w:val="clear" w:color="auto" w:fill="FFFFFF" w:themeFill="background1"/>
          </w:tcPr>
          <w:p w:rsidR="007C3260" w:rsidRPr="00024FFA" w:rsidRDefault="007C3260" w:rsidP="0044572A">
            <w:pPr>
              <w:spacing w:line="240" w:lineRule="exact"/>
              <w:jc w:val="center"/>
              <w:rPr>
                <w:rFonts w:ascii="HG丸ｺﾞｼｯｸM-PRO" w:eastAsia="HG丸ｺﾞｼｯｸM-PRO" w:hAnsi="HG丸ｺﾞｼｯｸM-PRO"/>
                <w:sz w:val="18"/>
                <w:szCs w:val="24"/>
              </w:rPr>
            </w:pPr>
            <w:r w:rsidRPr="00024FFA">
              <w:rPr>
                <w:rFonts w:ascii="HG丸ｺﾞｼｯｸM-PRO" w:eastAsia="HG丸ｺﾞｼｯｸM-PRO" w:hAnsi="HG丸ｺﾞｼｯｸM-PRO" w:hint="eastAsia"/>
                <w:sz w:val="18"/>
                <w:szCs w:val="24"/>
              </w:rPr>
              <w:t>高等部</w:t>
            </w:r>
          </w:p>
        </w:tc>
      </w:tr>
      <w:tr w:rsidR="007C3260" w:rsidTr="00C217D8">
        <w:trPr>
          <w:trHeight w:val="2541"/>
        </w:trPr>
        <w:tc>
          <w:tcPr>
            <w:tcW w:w="1290" w:type="dxa"/>
            <w:shd w:val="clear" w:color="auto" w:fill="FFFFFF" w:themeFill="background1"/>
          </w:tcPr>
          <w:p w:rsidR="007C3260" w:rsidRPr="001B743C" w:rsidRDefault="007C3260" w:rsidP="00C217D8">
            <w:pPr>
              <w:spacing w:line="240" w:lineRule="exact"/>
              <w:ind w:left="160" w:hangingChars="100" w:hanging="160"/>
              <w:rPr>
                <w:rFonts w:ascii="HG丸ｺﾞｼｯｸM-PRO" w:eastAsia="HG丸ｺﾞｼｯｸM-PRO" w:hAnsi="HG丸ｺﾞｼｯｸM-PRO"/>
                <w:sz w:val="16"/>
                <w:szCs w:val="24"/>
              </w:rPr>
            </w:pPr>
            <w:r w:rsidRPr="001B743C">
              <w:rPr>
                <w:rFonts w:ascii="HG丸ｺﾞｼｯｸM-PRO" w:eastAsia="HG丸ｺﾞｼｯｸM-PRO" w:hAnsi="HG丸ｺﾞｼｯｸM-PRO" w:hint="eastAsia"/>
                <w:sz w:val="16"/>
                <w:szCs w:val="24"/>
              </w:rPr>
              <w:t>・災害時に教職員や保護者の指示に従い行動できるようにする。</w:t>
            </w:r>
          </w:p>
        </w:tc>
        <w:tc>
          <w:tcPr>
            <w:tcW w:w="1985" w:type="dxa"/>
            <w:shd w:val="clear" w:color="auto" w:fill="FFFFFF" w:themeFill="background1"/>
          </w:tcPr>
          <w:p w:rsidR="00A25E3F" w:rsidRPr="00A25E3F" w:rsidRDefault="00A25E3F" w:rsidP="00C217D8">
            <w:pPr>
              <w:spacing w:line="240" w:lineRule="exact"/>
              <w:ind w:left="160" w:hangingChars="100" w:hanging="160"/>
              <w:rPr>
                <w:rFonts w:ascii="HG丸ｺﾞｼｯｸM-PRO" w:eastAsia="HG丸ｺﾞｼｯｸM-PRO" w:hAnsi="HG丸ｺﾞｼｯｸM-PRO"/>
                <w:sz w:val="16"/>
                <w:szCs w:val="24"/>
              </w:rPr>
            </w:pPr>
            <w:r w:rsidRPr="00A25E3F">
              <w:rPr>
                <w:rFonts w:ascii="HG丸ｺﾞｼｯｸM-PRO" w:eastAsia="HG丸ｺﾞｼｯｸM-PRO" w:hAnsi="HG丸ｺﾞｼｯｸM-PRO" w:hint="eastAsia"/>
                <w:sz w:val="16"/>
                <w:szCs w:val="24"/>
              </w:rPr>
              <w:t>・生命の尊さを感じ、災害から自らの命を守ることの大切さを理解できるようにする。</w:t>
            </w:r>
          </w:p>
          <w:p w:rsidR="007C3260" w:rsidRPr="001B743C" w:rsidRDefault="00A25E3F" w:rsidP="00C217D8">
            <w:pPr>
              <w:spacing w:line="240" w:lineRule="exact"/>
              <w:ind w:left="160" w:hangingChars="100" w:hanging="160"/>
              <w:rPr>
                <w:rFonts w:ascii="HG丸ｺﾞｼｯｸM-PRO" w:eastAsia="HG丸ｺﾞｼｯｸM-PRO" w:hAnsi="HG丸ｺﾞｼｯｸM-PRO"/>
                <w:sz w:val="16"/>
                <w:szCs w:val="24"/>
              </w:rPr>
            </w:pPr>
            <w:r w:rsidRPr="00A25E3F">
              <w:rPr>
                <w:rFonts w:ascii="HG丸ｺﾞｼｯｸM-PRO" w:eastAsia="HG丸ｺﾞｼｯｸM-PRO" w:hAnsi="HG丸ｺﾞｼｯｸM-PRO" w:hint="eastAsia"/>
                <w:sz w:val="16"/>
                <w:szCs w:val="24"/>
              </w:rPr>
              <w:t>・災害時に起こる様々な危険について知り、大人の指示のもと、自らの命を守るための行動をとれるようにする</w:t>
            </w:r>
            <w:r w:rsidR="007C3260" w:rsidRPr="001B743C">
              <w:rPr>
                <w:rFonts w:ascii="HG丸ｺﾞｼｯｸM-PRO" w:eastAsia="HG丸ｺﾞｼｯｸM-PRO" w:hAnsi="HG丸ｺﾞｼｯｸM-PRO" w:hint="eastAsia"/>
                <w:sz w:val="16"/>
                <w:szCs w:val="24"/>
              </w:rPr>
              <w:t>。</w:t>
            </w:r>
          </w:p>
        </w:tc>
        <w:tc>
          <w:tcPr>
            <w:tcW w:w="2835" w:type="dxa"/>
            <w:shd w:val="clear" w:color="auto" w:fill="FFFFFF" w:themeFill="background1"/>
          </w:tcPr>
          <w:p w:rsidR="00A25E3F" w:rsidRPr="00A25E3F" w:rsidRDefault="00A25E3F" w:rsidP="00C217D8">
            <w:pPr>
              <w:spacing w:line="240" w:lineRule="exact"/>
              <w:ind w:leftChars="-22" w:left="114" w:hangingChars="100" w:hanging="160"/>
              <w:rPr>
                <w:rFonts w:ascii="HG丸ｺﾞｼｯｸM-PRO" w:eastAsia="HG丸ｺﾞｼｯｸM-PRO" w:hAnsi="HG丸ｺﾞｼｯｸM-PRO"/>
                <w:sz w:val="16"/>
                <w:szCs w:val="24"/>
              </w:rPr>
            </w:pPr>
            <w:r w:rsidRPr="00A25E3F">
              <w:rPr>
                <w:rFonts w:ascii="HG丸ｺﾞｼｯｸM-PRO" w:eastAsia="HG丸ｺﾞｼｯｸM-PRO" w:hAnsi="HG丸ｺﾞｼｯｸM-PRO" w:hint="eastAsia"/>
                <w:sz w:val="16"/>
                <w:szCs w:val="24"/>
              </w:rPr>
              <w:t>・過去や他地域の災害から、災害の危険や落ち着いて安全に行動することの大切さを理解できるようにする。</w:t>
            </w:r>
          </w:p>
          <w:p w:rsidR="00A25E3F" w:rsidRPr="00A25E3F" w:rsidRDefault="00A25E3F" w:rsidP="00C217D8">
            <w:pPr>
              <w:spacing w:line="240" w:lineRule="exact"/>
              <w:ind w:leftChars="-22" w:left="114" w:hangingChars="100" w:hanging="160"/>
              <w:rPr>
                <w:rFonts w:ascii="HG丸ｺﾞｼｯｸM-PRO" w:eastAsia="HG丸ｺﾞｼｯｸM-PRO" w:hAnsi="HG丸ｺﾞｼｯｸM-PRO"/>
                <w:sz w:val="16"/>
                <w:szCs w:val="24"/>
              </w:rPr>
            </w:pPr>
            <w:r w:rsidRPr="00A25E3F">
              <w:rPr>
                <w:rFonts w:ascii="HG丸ｺﾞｼｯｸM-PRO" w:eastAsia="HG丸ｺﾞｼｯｸM-PRO" w:hAnsi="HG丸ｺﾞｼｯｸM-PRO" w:hint="eastAsia"/>
                <w:sz w:val="16"/>
                <w:szCs w:val="24"/>
              </w:rPr>
              <w:t>・災害から命を守るため、日常の備えや避難行動ができるようにする。</w:t>
            </w:r>
          </w:p>
          <w:p w:rsidR="007C3260" w:rsidRPr="001B743C" w:rsidRDefault="00A25E3F" w:rsidP="00C217D8">
            <w:pPr>
              <w:spacing w:line="240" w:lineRule="exact"/>
              <w:ind w:leftChars="-22" w:left="114" w:hangingChars="100" w:hanging="160"/>
              <w:rPr>
                <w:rFonts w:ascii="HG丸ｺﾞｼｯｸM-PRO" w:eastAsia="HG丸ｺﾞｼｯｸM-PRO" w:hAnsi="HG丸ｺﾞｼｯｸM-PRO"/>
                <w:sz w:val="16"/>
                <w:szCs w:val="24"/>
              </w:rPr>
            </w:pPr>
            <w:r w:rsidRPr="00A25E3F">
              <w:rPr>
                <w:rFonts w:ascii="HG丸ｺﾞｼｯｸM-PRO" w:eastAsia="HG丸ｺﾞｼｯｸM-PRO" w:hAnsi="HG丸ｺﾞｼｯｸM-PRO" w:hint="eastAsia"/>
                <w:sz w:val="16"/>
                <w:szCs w:val="24"/>
              </w:rPr>
              <w:t>・支え合いで生活が成り立っていることに感謝し、自分にできることを進んで行おうとする態度を養う</w:t>
            </w:r>
            <w:r w:rsidR="007C3260" w:rsidRPr="001B743C">
              <w:rPr>
                <w:rFonts w:ascii="HG丸ｺﾞｼｯｸM-PRO" w:eastAsia="HG丸ｺﾞｼｯｸM-PRO" w:hAnsi="HG丸ｺﾞｼｯｸM-PRO" w:hint="eastAsia"/>
                <w:sz w:val="16"/>
                <w:szCs w:val="24"/>
              </w:rPr>
              <w:t>。</w:t>
            </w:r>
          </w:p>
        </w:tc>
        <w:tc>
          <w:tcPr>
            <w:tcW w:w="2969" w:type="dxa"/>
            <w:shd w:val="clear" w:color="auto" w:fill="FFFFFF" w:themeFill="background1"/>
          </w:tcPr>
          <w:p w:rsidR="00340900" w:rsidRPr="00340900" w:rsidRDefault="00340900" w:rsidP="00C217D8">
            <w:pPr>
              <w:spacing w:line="240" w:lineRule="exact"/>
              <w:ind w:left="160" w:hangingChars="100" w:hanging="160"/>
              <w:rPr>
                <w:rFonts w:ascii="HG丸ｺﾞｼｯｸM-PRO" w:eastAsia="HG丸ｺﾞｼｯｸM-PRO" w:hAnsi="HG丸ｺﾞｼｯｸM-PRO"/>
                <w:sz w:val="16"/>
                <w:szCs w:val="24"/>
              </w:rPr>
            </w:pPr>
            <w:r w:rsidRPr="00340900">
              <w:rPr>
                <w:rFonts w:ascii="HG丸ｺﾞｼｯｸM-PRO" w:eastAsia="HG丸ｺﾞｼｯｸM-PRO" w:hAnsi="HG丸ｺﾞｼｯｸM-PRO" w:hint="eastAsia"/>
                <w:sz w:val="16"/>
                <w:szCs w:val="24"/>
              </w:rPr>
              <w:t>・災害や防災に関する理解を深め、災害時に適切な意思決定や行動選択ができるようにする。</w:t>
            </w:r>
          </w:p>
          <w:p w:rsidR="00340900" w:rsidRPr="00340900" w:rsidRDefault="00340900" w:rsidP="00C217D8">
            <w:pPr>
              <w:spacing w:line="240" w:lineRule="exact"/>
              <w:ind w:left="160" w:hangingChars="100" w:hanging="160"/>
              <w:rPr>
                <w:rFonts w:ascii="HG丸ｺﾞｼｯｸM-PRO" w:eastAsia="HG丸ｺﾞｼｯｸM-PRO" w:hAnsi="HG丸ｺﾞｼｯｸM-PRO"/>
                <w:sz w:val="16"/>
                <w:szCs w:val="24"/>
              </w:rPr>
            </w:pPr>
            <w:r w:rsidRPr="00340900">
              <w:rPr>
                <w:rFonts w:ascii="HG丸ｺﾞｼｯｸM-PRO" w:eastAsia="HG丸ｺﾞｼｯｸM-PRO" w:hAnsi="HG丸ｺﾞｼｯｸM-PRO" w:hint="eastAsia"/>
                <w:sz w:val="16"/>
                <w:szCs w:val="24"/>
              </w:rPr>
              <w:t>・応急手当の意義を理解し、心肺蘇生等の応急手当ができるようにする。</w:t>
            </w:r>
          </w:p>
          <w:p w:rsidR="00340900" w:rsidRPr="00340900" w:rsidRDefault="00340900" w:rsidP="00C217D8">
            <w:pPr>
              <w:spacing w:line="240" w:lineRule="exact"/>
              <w:ind w:left="160" w:hangingChars="100" w:hanging="160"/>
              <w:rPr>
                <w:rFonts w:ascii="HG丸ｺﾞｼｯｸM-PRO" w:eastAsia="HG丸ｺﾞｼｯｸM-PRO" w:hAnsi="HG丸ｺﾞｼｯｸM-PRO"/>
                <w:sz w:val="16"/>
                <w:szCs w:val="24"/>
              </w:rPr>
            </w:pPr>
            <w:r w:rsidRPr="00340900">
              <w:rPr>
                <w:rFonts w:ascii="HG丸ｺﾞｼｯｸM-PRO" w:eastAsia="HG丸ｺﾞｼｯｸM-PRO" w:hAnsi="HG丸ｺﾞｼｯｸM-PRO" w:hint="eastAsia"/>
                <w:sz w:val="16"/>
                <w:szCs w:val="24"/>
              </w:rPr>
              <w:t>・やさしさや思いやりの心を持って生きることの大切さを理解できるようにする。</w:t>
            </w:r>
          </w:p>
          <w:p w:rsidR="007C3260" w:rsidRPr="001B743C" w:rsidRDefault="00340900" w:rsidP="00C217D8">
            <w:pPr>
              <w:spacing w:line="240" w:lineRule="exact"/>
              <w:ind w:left="160" w:hangingChars="100" w:hanging="160"/>
              <w:rPr>
                <w:rFonts w:ascii="HG丸ｺﾞｼｯｸM-PRO" w:eastAsia="HG丸ｺﾞｼｯｸM-PRO" w:hAnsi="HG丸ｺﾞｼｯｸM-PRO"/>
                <w:sz w:val="16"/>
                <w:szCs w:val="24"/>
              </w:rPr>
            </w:pPr>
            <w:r w:rsidRPr="00340900">
              <w:rPr>
                <w:rFonts w:ascii="HG丸ｺﾞｼｯｸM-PRO" w:eastAsia="HG丸ｺﾞｼｯｸM-PRO" w:hAnsi="HG丸ｺﾞｼｯｸM-PRO" w:hint="eastAsia"/>
                <w:sz w:val="16"/>
                <w:szCs w:val="24"/>
              </w:rPr>
              <w:t>・自分の役割を自覚し、協力して責任を果たそうとする態度を養う</w:t>
            </w:r>
            <w:r w:rsidR="007C3260" w:rsidRPr="001B743C">
              <w:rPr>
                <w:rFonts w:ascii="HG丸ｺﾞｼｯｸM-PRO" w:eastAsia="HG丸ｺﾞｼｯｸM-PRO" w:hAnsi="HG丸ｺﾞｼｯｸM-PRO" w:hint="eastAsia"/>
                <w:sz w:val="16"/>
                <w:szCs w:val="24"/>
              </w:rPr>
              <w:t>。</w:t>
            </w:r>
          </w:p>
        </w:tc>
        <w:bookmarkStart w:id="0" w:name="_GoBack"/>
        <w:bookmarkEnd w:id="0"/>
      </w:tr>
    </w:tbl>
    <w:p w:rsidR="00C217D8" w:rsidRDefault="00C217D8" w:rsidP="00C217D8">
      <w:pPr>
        <w:spacing w:line="280" w:lineRule="exact"/>
        <w:rPr>
          <w:sz w:val="24"/>
          <w:szCs w:val="24"/>
        </w:rPr>
      </w:pPr>
    </w:p>
    <w:p w:rsidR="007C3260" w:rsidRDefault="007C3260" w:rsidP="007C3260">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73952" behindDoc="1" locked="0" layoutInCell="1" allowOverlap="1" wp14:anchorId="4EB636D3" wp14:editId="3F622913">
                <wp:simplePos x="0" y="0"/>
                <wp:positionH relativeFrom="column">
                  <wp:posOffset>752475</wp:posOffset>
                </wp:positionH>
                <wp:positionV relativeFrom="paragraph">
                  <wp:posOffset>29210</wp:posOffset>
                </wp:positionV>
                <wp:extent cx="4131386" cy="1645920"/>
                <wp:effectExtent l="0" t="0" r="21590" b="11430"/>
                <wp:wrapNone/>
                <wp:docPr id="72" name="正方形/長方形 72"/>
                <wp:cNvGraphicFramePr/>
                <a:graphic xmlns:a="http://schemas.openxmlformats.org/drawingml/2006/main">
                  <a:graphicData uri="http://schemas.microsoft.com/office/word/2010/wordprocessingShape">
                    <wps:wsp>
                      <wps:cNvSpPr/>
                      <wps:spPr>
                        <a:xfrm>
                          <a:off x="0" y="0"/>
                          <a:ext cx="4131386" cy="1645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FF9EE" id="正方形/長方形 72" o:spid="_x0000_s1026" style="position:absolute;left:0;text-align:left;margin-left:59.25pt;margin-top:2.3pt;width:325.3pt;height:129.6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" filled="f" strokecolor="black [3213]" strokeweight=".5pt"/>
            </w:pict>
          </mc:Fallback>
        </mc:AlternateContent>
      </w:r>
    </w:p>
    <w:tbl>
      <w:tblPr>
        <w:tblStyle w:val="a9"/>
        <w:tblW w:w="9100" w:type="dxa"/>
        <w:tblInd w:w="-33" w:type="dxa"/>
        <w:tblLayout w:type="fixed"/>
        <w:tblLook w:val="04A0" w:firstRow="1" w:lastRow="0" w:firstColumn="1" w:lastColumn="0" w:noHBand="0" w:noVBand="1"/>
      </w:tblPr>
      <w:tblGrid>
        <w:gridCol w:w="2580"/>
        <w:gridCol w:w="236"/>
        <w:gridCol w:w="3450"/>
        <w:gridCol w:w="236"/>
        <w:gridCol w:w="2598"/>
      </w:tblGrid>
      <w:tr w:rsidR="007C3260" w:rsidRPr="007B0088" w:rsidTr="00C8752C">
        <w:trPr>
          <w:trHeight w:val="159"/>
        </w:trPr>
        <w:tc>
          <w:tcPr>
            <w:tcW w:w="2580" w:type="dxa"/>
            <w:shd w:val="clear" w:color="auto" w:fill="FFFF99"/>
          </w:tcPr>
          <w:p w:rsidR="007C3260" w:rsidRDefault="007C3260" w:rsidP="0044572A">
            <w:pPr>
              <w:spacing w:line="24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幼稚部　各領域</w:t>
            </w:r>
          </w:p>
        </w:tc>
        <w:tc>
          <w:tcPr>
            <w:tcW w:w="236" w:type="dxa"/>
            <w:vMerge w:val="restart"/>
            <w:tcBorders>
              <w:top w:val="single" w:sz="4" w:space="0" w:color="FFFFFF" w:themeColor="background1"/>
            </w:tcBorders>
            <w:shd w:val="clear" w:color="auto" w:fill="FFFFFF" w:themeFill="background1"/>
            <w:noWrap/>
            <w:tcMar>
              <w:left w:w="28" w:type="dxa"/>
              <w:right w:w="28" w:type="dxa"/>
            </w:tcMar>
          </w:tcPr>
          <w:p w:rsidR="007C3260" w:rsidRDefault="007C3260" w:rsidP="0044572A">
            <w:pPr>
              <w:spacing w:line="240" w:lineRule="exact"/>
              <w:jc w:val="center"/>
              <w:rPr>
                <w:rFonts w:ascii="HG丸ｺﾞｼｯｸM-PRO" w:eastAsia="HG丸ｺﾞｼｯｸM-PRO" w:hAnsi="HG丸ｺﾞｼｯｸM-PRO"/>
                <w:sz w:val="18"/>
                <w:szCs w:val="24"/>
              </w:rPr>
            </w:pPr>
          </w:p>
        </w:tc>
        <w:tc>
          <w:tcPr>
            <w:tcW w:w="3450" w:type="dxa"/>
            <w:shd w:val="clear" w:color="auto" w:fill="FFFF99"/>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各教科・外国語活動</w:t>
            </w:r>
          </w:p>
        </w:tc>
        <w:tc>
          <w:tcPr>
            <w:tcW w:w="236" w:type="dxa"/>
            <w:vMerge w:val="restart"/>
            <w:tcBorders>
              <w:top w:val="single" w:sz="4" w:space="0" w:color="FFFFFF" w:themeColor="background1"/>
            </w:tcBorders>
            <w:shd w:val="clear" w:color="auto" w:fill="FFFFFF" w:themeFill="background1"/>
            <w:noWrap/>
            <w:tcMar>
              <w:left w:w="28" w:type="dxa"/>
              <w:right w:w="28" w:type="dxa"/>
            </w:tcMar>
          </w:tcPr>
          <w:p w:rsidR="007C3260" w:rsidRPr="002967FE" w:rsidRDefault="007C3260" w:rsidP="0044572A">
            <w:pPr>
              <w:spacing w:line="240" w:lineRule="exact"/>
              <w:ind w:leftChars="-76" w:left="-160" w:rightChars="-49" w:right="-103"/>
              <w:jc w:val="center"/>
              <w:rPr>
                <w:rFonts w:ascii="HG丸ｺﾞｼｯｸM-PRO" w:eastAsia="HG丸ｺﾞｼｯｸM-PRO" w:hAnsi="HG丸ｺﾞｼｯｸM-PRO"/>
                <w:sz w:val="10"/>
                <w:szCs w:val="16"/>
              </w:rPr>
            </w:pPr>
          </w:p>
        </w:tc>
        <w:tc>
          <w:tcPr>
            <w:tcW w:w="2598" w:type="dxa"/>
            <w:shd w:val="clear" w:color="auto" w:fill="FFFF99"/>
          </w:tcPr>
          <w:p w:rsidR="007C3260" w:rsidRPr="007B0088" w:rsidRDefault="007C3260" w:rsidP="0044572A">
            <w:pPr>
              <w:spacing w:line="24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特別の教科　道徳</w:t>
            </w:r>
          </w:p>
        </w:tc>
      </w:tr>
      <w:tr w:rsidR="007C3260" w:rsidRPr="007B0088" w:rsidTr="00C217D8">
        <w:trPr>
          <w:trHeight w:val="1263"/>
        </w:trPr>
        <w:tc>
          <w:tcPr>
            <w:tcW w:w="2580" w:type="dxa"/>
            <w:shd w:val="clear" w:color="auto" w:fill="DAEEF3" w:themeFill="accent5" w:themeFillTint="33"/>
          </w:tcPr>
          <w:p w:rsidR="007C3260" w:rsidRPr="001B743C" w:rsidRDefault="007C3260" w:rsidP="00C217D8">
            <w:pPr>
              <w:spacing w:line="240" w:lineRule="exact"/>
              <w:ind w:leftChars="-11" w:left="137" w:hangingChars="100" w:hanging="160"/>
              <w:rPr>
                <w:rFonts w:ascii="HG丸ｺﾞｼｯｸM-PRO" w:eastAsia="HG丸ｺﾞｼｯｸM-PRO" w:hAnsi="HG丸ｺﾞｼｯｸM-PRO"/>
                <w:sz w:val="16"/>
                <w:szCs w:val="16"/>
              </w:rPr>
            </w:pPr>
            <w:r w:rsidRPr="001B743C">
              <w:rPr>
                <w:rFonts w:ascii="HG丸ｺﾞｼｯｸM-PRO" w:eastAsia="HG丸ｺﾞｼｯｸM-PRO" w:hAnsi="HG丸ｺﾞｼｯｸM-PRO" w:hint="eastAsia"/>
                <w:sz w:val="16"/>
                <w:szCs w:val="16"/>
              </w:rPr>
              <w:t>・災害時の行動の仕方</w:t>
            </w:r>
          </w:p>
          <w:p w:rsidR="007C3260" w:rsidRPr="001B743C" w:rsidRDefault="007C3260" w:rsidP="00C217D8">
            <w:pPr>
              <w:spacing w:line="240" w:lineRule="exact"/>
              <w:ind w:leftChars="-11" w:left="137" w:hangingChars="100" w:hanging="160"/>
              <w:rPr>
                <w:rFonts w:ascii="HG丸ｺﾞｼｯｸM-PRO" w:eastAsia="HG丸ｺﾞｼｯｸM-PRO" w:hAnsi="HG丸ｺﾞｼｯｸM-PRO"/>
                <w:sz w:val="16"/>
                <w:szCs w:val="16"/>
              </w:rPr>
            </w:pPr>
            <w:r w:rsidRPr="001B743C">
              <w:rPr>
                <w:rFonts w:ascii="HG丸ｺﾞｼｯｸM-PRO" w:eastAsia="HG丸ｺﾞｼｯｸM-PRO" w:hAnsi="HG丸ｺﾞｼｯｸM-PRO" w:hint="eastAsia"/>
                <w:sz w:val="16"/>
                <w:szCs w:val="16"/>
              </w:rPr>
              <w:t>・</w:t>
            </w:r>
            <w:r w:rsidRPr="00125815">
              <w:rPr>
                <w:rFonts w:ascii="HG丸ｺﾞｼｯｸM-PRO" w:eastAsia="HG丸ｺﾞｼｯｸM-PRO" w:hAnsi="HG丸ｺﾞｼｯｸM-PRO" w:hint="eastAsia"/>
                <w:sz w:val="16"/>
                <w:szCs w:val="16"/>
              </w:rPr>
              <w:t>友達へ</w:t>
            </w:r>
            <w:r w:rsidRPr="001B743C">
              <w:rPr>
                <w:rFonts w:ascii="HG丸ｺﾞｼｯｸM-PRO" w:eastAsia="HG丸ｺﾞｼｯｸM-PRO" w:hAnsi="HG丸ｺﾞｼｯｸM-PRO" w:hint="eastAsia"/>
                <w:sz w:val="16"/>
                <w:szCs w:val="16"/>
              </w:rPr>
              <w:t>の思いやりの心</w:t>
            </w:r>
          </w:p>
          <w:p w:rsidR="007C3260" w:rsidRDefault="007C3260" w:rsidP="00C217D8">
            <w:pPr>
              <w:spacing w:line="240" w:lineRule="exact"/>
              <w:ind w:leftChars="-11" w:left="137" w:hangingChars="100" w:hanging="160"/>
              <w:rPr>
                <w:rFonts w:ascii="HG丸ｺﾞｼｯｸM-PRO" w:eastAsia="HG丸ｺﾞｼｯｸM-PRO" w:hAnsi="HG丸ｺﾞｼｯｸM-PRO"/>
                <w:sz w:val="16"/>
                <w:szCs w:val="16"/>
              </w:rPr>
            </w:pPr>
            <w:r w:rsidRPr="001B743C">
              <w:rPr>
                <w:rFonts w:ascii="HG丸ｺﾞｼｯｸM-PRO" w:eastAsia="HG丸ｺﾞｼｯｸM-PRO" w:hAnsi="HG丸ｺﾞｼｯｸM-PRO" w:hint="eastAsia"/>
                <w:sz w:val="16"/>
                <w:szCs w:val="16"/>
              </w:rPr>
              <w:t>・自分の生活に関係の深い地域の人々への親しみ</w:t>
            </w:r>
          </w:p>
          <w:p w:rsidR="00913451" w:rsidRPr="00913451" w:rsidRDefault="00913451" w:rsidP="00C217D8">
            <w:pPr>
              <w:spacing w:line="240" w:lineRule="exact"/>
              <w:ind w:leftChars="-11" w:left="137"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13451">
              <w:rPr>
                <w:rFonts w:ascii="HG丸ｺﾞｼｯｸM-PRO" w:eastAsia="HG丸ｺﾞｼｯｸM-PRO" w:hAnsi="HG丸ｺﾞｼｯｸM-PRO" w:hint="eastAsia"/>
                <w:sz w:val="16"/>
                <w:szCs w:val="16"/>
              </w:rPr>
              <w:t>自然</w:t>
            </w:r>
            <w:r w:rsidR="008921EB">
              <w:rPr>
                <w:rFonts w:ascii="HG丸ｺﾞｼｯｸM-PRO" w:eastAsia="HG丸ｺﾞｼｯｸM-PRO" w:hAnsi="HG丸ｺﾞｼｯｸM-PRO" w:hint="eastAsia"/>
                <w:sz w:val="16"/>
                <w:szCs w:val="16"/>
              </w:rPr>
              <w:t>等</w:t>
            </w:r>
            <w:r w:rsidRPr="00913451">
              <w:rPr>
                <w:rFonts w:ascii="HG丸ｺﾞｼｯｸM-PRO" w:eastAsia="HG丸ｺﾞｼｯｸM-PRO" w:hAnsi="HG丸ｺﾞｼｯｸM-PRO" w:hint="eastAsia"/>
                <w:sz w:val="16"/>
                <w:szCs w:val="16"/>
              </w:rPr>
              <w:t>の身近な事象への関心</w:t>
            </w:r>
          </w:p>
        </w:tc>
        <w:tc>
          <w:tcPr>
            <w:tcW w:w="236" w:type="dxa"/>
            <w:vMerge/>
            <w:tcBorders>
              <w:bottom w:val="single" w:sz="4" w:space="0" w:color="FFFFFF" w:themeColor="background1"/>
            </w:tcBorders>
            <w:shd w:val="clear" w:color="auto" w:fill="FFFFFF" w:themeFill="background1"/>
          </w:tcPr>
          <w:p w:rsidR="007C3260" w:rsidRPr="000463E1" w:rsidRDefault="007C3260" w:rsidP="00C217D8">
            <w:pPr>
              <w:spacing w:line="240" w:lineRule="exact"/>
              <w:ind w:left="160" w:hangingChars="100" w:hanging="160"/>
              <w:rPr>
                <w:rFonts w:ascii="HG丸ｺﾞｼｯｸM-PRO" w:eastAsia="HG丸ｺﾞｼｯｸM-PRO" w:hAnsi="HG丸ｺﾞｼｯｸM-PRO"/>
                <w:sz w:val="16"/>
                <w:szCs w:val="24"/>
              </w:rPr>
            </w:pPr>
          </w:p>
        </w:tc>
        <w:tc>
          <w:tcPr>
            <w:tcW w:w="3450" w:type="dxa"/>
            <w:shd w:val="clear" w:color="auto" w:fill="DAEEF3" w:themeFill="accent5" w:themeFillTint="33"/>
          </w:tcPr>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・自然と災害に関する基礎的な知識</w:t>
            </w:r>
          </w:p>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・地域の人々や自然との関わり</w:t>
            </w:r>
          </w:p>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・自然災害から安全を守る地域での支え合い</w:t>
            </w:r>
          </w:p>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・危険の予測や回避の方法</w:t>
            </w:r>
          </w:p>
          <w:p w:rsidR="007C3260" w:rsidRPr="007B0088"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・心肺蘇生等の応急手当</w:t>
            </w:r>
          </w:p>
        </w:tc>
        <w:tc>
          <w:tcPr>
            <w:tcW w:w="236" w:type="dxa"/>
            <w:vMerge/>
            <w:tcBorders>
              <w:bottom w:val="single" w:sz="4" w:space="0" w:color="FFFFFF" w:themeColor="background1"/>
            </w:tcBorders>
            <w:shd w:val="clear" w:color="auto" w:fill="FFFFFF" w:themeFill="background1"/>
          </w:tcPr>
          <w:p w:rsidR="007C3260" w:rsidRPr="007B0088" w:rsidRDefault="007C3260" w:rsidP="00C217D8">
            <w:pPr>
              <w:spacing w:line="240" w:lineRule="exact"/>
              <w:ind w:left="160" w:hangingChars="100" w:hanging="160"/>
              <w:rPr>
                <w:rFonts w:ascii="HG丸ｺﾞｼｯｸM-PRO" w:eastAsia="HG丸ｺﾞｼｯｸM-PRO" w:hAnsi="HG丸ｺﾞｼｯｸM-PRO"/>
                <w:sz w:val="16"/>
                <w:szCs w:val="24"/>
              </w:rPr>
            </w:pPr>
          </w:p>
        </w:tc>
        <w:tc>
          <w:tcPr>
            <w:tcW w:w="2598" w:type="dxa"/>
            <w:shd w:val="clear" w:color="auto" w:fill="DAEEF3" w:themeFill="accent5" w:themeFillTint="33"/>
          </w:tcPr>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・思いやりの心をもち、相手の立場に立って親切にすること</w:t>
            </w:r>
          </w:p>
          <w:p w:rsidR="007C3260" w:rsidRPr="004664A0"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・信頼し助け合う仲間づくり</w:t>
            </w:r>
          </w:p>
          <w:p w:rsidR="007C3260" w:rsidRPr="007B0088" w:rsidRDefault="007C3260" w:rsidP="00C217D8">
            <w:pPr>
              <w:spacing w:line="240" w:lineRule="exact"/>
              <w:ind w:left="160"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・命を大切にする心、外国の人々や文化に親しむ心、人権の尊重</w:t>
            </w:r>
          </w:p>
        </w:tc>
      </w:tr>
      <w:tr w:rsidR="007C3260" w:rsidRPr="007B0088" w:rsidTr="00C8752C">
        <w:tc>
          <w:tcPr>
            <w:tcW w:w="2580" w:type="dxa"/>
            <w:tcBorders>
              <w:left w:val="single" w:sz="4" w:space="0" w:color="FFFFFF" w:themeColor="background1"/>
              <w:right w:val="single" w:sz="4" w:space="0" w:color="FFFFFF" w:themeColor="background1"/>
            </w:tcBorders>
            <w:shd w:val="clear" w:color="auto" w:fill="auto"/>
          </w:tcPr>
          <w:p w:rsidR="007C3260" w:rsidRPr="001B743C" w:rsidRDefault="007C3260" w:rsidP="00340900">
            <w:pPr>
              <w:spacing w:line="220" w:lineRule="exact"/>
              <w:ind w:leftChars="-11" w:left="137" w:hangingChars="100" w:hanging="160"/>
              <w:rPr>
                <w:rFonts w:ascii="HG丸ｺﾞｼｯｸM-PRO" w:eastAsia="HG丸ｺﾞｼｯｸM-PRO" w:hAnsi="HG丸ｺﾞｼｯｸM-PRO"/>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C3260" w:rsidRPr="000463E1" w:rsidRDefault="007C3260" w:rsidP="0044572A">
            <w:pPr>
              <w:spacing w:line="220" w:lineRule="exact"/>
              <w:ind w:left="160" w:hangingChars="100" w:hanging="160"/>
              <w:rPr>
                <w:rFonts w:ascii="HG丸ｺﾞｼｯｸM-PRO" w:eastAsia="HG丸ｺﾞｼｯｸM-PRO" w:hAnsi="HG丸ｺﾞｼｯｸM-PRO"/>
                <w:sz w:val="16"/>
                <w:szCs w:val="24"/>
              </w:rPr>
            </w:pPr>
          </w:p>
        </w:tc>
        <w:tc>
          <w:tcPr>
            <w:tcW w:w="3450" w:type="dxa"/>
            <w:tcBorders>
              <w:left w:val="single" w:sz="4" w:space="0" w:color="FFFFFF" w:themeColor="background1"/>
              <w:right w:val="single" w:sz="4" w:space="0" w:color="FFFFFF" w:themeColor="background1"/>
            </w:tcBorders>
            <w:shd w:val="clear" w:color="auto" w:fill="auto"/>
          </w:tcPr>
          <w:p w:rsidR="007C3260" w:rsidRPr="004664A0" w:rsidRDefault="007C3260" w:rsidP="0044572A">
            <w:pPr>
              <w:spacing w:line="220" w:lineRule="exact"/>
              <w:ind w:left="160" w:hangingChars="100" w:hanging="160"/>
              <w:rPr>
                <w:rFonts w:ascii="HG丸ｺﾞｼｯｸM-PRO" w:eastAsia="HG丸ｺﾞｼｯｸM-PRO" w:hAnsi="HG丸ｺﾞｼｯｸM-PRO"/>
                <w:sz w:val="16"/>
                <w:szCs w:val="2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C3260" w:rsidRPr="007B0088" w:rsidRDefault="007C3260" w:rsidP="0044572A">
            <w:pPr>
              <w:spacing w:line="220" w:lineRule="exact"/>
              <w:ind w:left="160" w:hangingChars="100" w:hanging="160"/>
              <w:rPr>
                <w:rFonts w:ascii="HG丸ｺﾞｼｯｸM-PRO" w:eastAsia="HG丸ｺﾞｼｯｸM-PRO" w:hAnsi="HG丸ｺﾞｼｯｸM-PRO"/>
                <w:sz w:val="16"/>
                <w:szCs w:val="24"/>
              </w:rPr>
            </w:pPr>
          </w:p>
        </w:tc>
        <w:tc>
          <w:tcPr>
            <w:tcW w:w="2598" w:type="dxa"/>
            <w:tcBorders>
              <w:left w:val="single" w:sz="4" w:space="0" w:color="FFFFFF" w:themeColor="background1"/>
              <w:right w:val="single" w:sz="4" w:space="0" w:color="FFFFFF" w:themeColor="background1"/>
            </w:tcBorders>
            <w:shd w:val="clear" w:color="auto" w:fill="auto"/>
          </w:tcPr>
          <w:p w:rsidR="007C3260" w:rsidRPr="004664A0" w:rsidRDefault="007C3260" w:rsidP="0044572A">
            <w:pPr>
              <w:spacing w:line="220" w:lineRule="exact"/>
              <w:ind w:left="160" w:hangingChars="100" w:hanging="160"/>
              <w:rPr>
                <w:rFonts w:ascii="HG丸ｺﾞｼｯｸM-PRO" w:eastAsia="HG丸ｺﾞｼｯｸM-PRO" w:hAnsi="HG丸ｺﾞｼｯｸM-PRO"/>
                <w:sz w:val="16"/>
                <w:szCs w:val="24"/>
              </w:rPr>
            </w:pPr>
          </w:p>
        </w:tc>
      </w:tr>
      <w:tr w:rsidR="007C3260" w:rsidRPr="007B0088" w:rsidTr="00C8752C">
        <w:tc>
          <w:tcPr>
            <w:tcW w:w="2580" w:type="dxa"/>
            <w:shd w:val="clear" w:color="auto" w:fill="FFFF99"/>
          </w:tcPr>
          <w:p w:rsidR="007C3260" w:rsidRPr="007B0088" w:rsidRDefault="007C3260" w:rsidP="00340900">
            <w:pPr>
              <w:spacing w:line="220" w:lineRule="exact"/>
              <w:ind w:leftChars="-11" w:left="-23"/>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　別　活　動</w:t>
            </w:r>
          </w:p>
        </w:tc>
        <w:tc>
          <w:tcPr>
            <w:tcW w:w="236" w:type="dxa"/>
            <w:vMerge w:val="restart"/>
            <w:tcBorders>
              <w:top w:val="single" w:sz="4" w:space="0" w:color="FFFFFF" w:themeColor="background1"/>
            </w:tcBorders>
            <w:shd w:val="clear" w:color="auto" w:fill="FFFFFF" w:themeFill="background1"/>
          </w:tcPr>
          <w:p w:rsidR="007C3260" w:rsidRPr="000463E1" w:rsidRDefault="007C3260" w:rsidP="0044572A">
            <w:pPr>
              <w:spacing w:line="220" w:lineRule="exact"/>
              <w:ind w:left="160" w:hangingChars="100" w:hanging="160"/>
              <w:rPr>
                <w:rFonts w:ascii="HG丸ｺﾞｼｯｸM-PRO" w:eastAsia="HG丸ｺﾞｼｯｸM-PRO" w:hAnsi="HG丸ｺﾞｼｯｸM-PRO"/>
                <w:sz w:val="16"/>
                <w:szCs w:val="24"/>
              </w:rPr>
            </w:pPr>
          </w:p>
        </w:tc>
        <w:tc>
          <w:tcPr>
            <w:tcW w:w="3450" w:type="dxa"/>
            <w:shd w:val="clear" w:color="auto" w:fill="FFFF99"/>
          </w:tcPr>
          <w:p w:rsidR="007C3260" w:rsidRPr="007B0088" w:rsidRDefault="007C3260" w:rsidP="0044572A">
            <w:pPr>
              <w:spacing w:line="220" w:lineRule="exact"/>
              <w:jc w:val="center"/>
              <w:rPr>
                <w:rFonts w:ascii="HG丸ｺﾞｼｯｸM-PRO" w:eastAsia="HG丸ｺﾞｼｯｸM-PRO" w:hAnsi="HG丸ｺﾞｼｯｸM-PRO"/>
                <w:sz w:val="18"/>
                <w:szCs w:val="24"/>
              </w:rPr>
            </w:pPr>
            <w:r w:rsidRPr="00A70450">
              <w:rPr>
                <w:rFonts w:ascii="HG丸ｺﾞｼｯｸM-PRO" w:eastAsia="HG丸ｺﾞｼｯｸM-PRO" w:hAnsi="HG丸ｺﾞｼｯｸM-PRO" w:hint="eastAsia"/>
                <w:kern w:val="0"/>
                <w:sz w:val="18"/>
                <w:szCs w:val="24"/>
              </w:rPr>
              <w:t>総合的な学習・探究の時間</w:t>
            </w:r>
          </w:p>
        </w:tc>
        <w:tc>
          <w:tcPr>
            <w:tcW w:w="236" w:type="dxa"/>
            <w:vMerge w:val="restart"/>
            <w:tcBorders>
              <w:top w:val="single" w:sz="4" w:space="0" w:color="FFFFFF" w:themeColor="background1"/>
            </w:tcBorders>
            <w:shd w:val="clear" w:color="auto" w:fill="FFFFFF" w:themeFill="background1"/>
          </w:tcPr>
          <w:p w:rsidR="007C3260" w:rsidRPr="007B0088" w:rsidRDefault="007C3260" w:rsidP="0044572A">
            <w:pPr>
              <w:spacing w:line="220" w:lineRule="exact"/>
              <w:ind w:left="160" w:hangingChars="100" w:hanging="160"/>
              <w:rPr>
                <w:rFonts w:ascii="HG丸ｺﾞｼｯｸM-PRO" w:eastAsia="HG丸ｺﾞｼｯｸM-PRO" w:hAnsi="HG丸ｺﾞｼｯｸM-PRO"/>
                <w:sz w:val="16"/>
                <w:szCs w:val="24"/>
              </w:rPr>
            </w:pPr>
          </w:p>
        </w:tc>
        <w:tc>
          <w:tcPr>
            <w:tcW w:w="2598" w:type="dxa"/>
            <w:shd w:val="clear" w:color="auto" w:fill="FFFF99"/>
          </w:tcPr>
          <w:p w:rsidR="007C3260" w:rsidRPr="00AB34E2" w:rsidRDefault="007C3260" w:rsidP="0044572A">
            <w:pPr>
              <w:spacing w:line="220" w:lineRule="exact"/>
              <w:jc w:val="center"/>
              <w:rPr>
                <w:rFonts w:ascii="HG丸ｺﾞｼｯｸM-PRO" w:eastAsia="HG丸ｺﾞｼｯｸM-PRO" w:hAnsi="HG丸ｺﾞｼｯｸM-PRO"/>
                <w:kern w:val="0"/>
                <w:sz w:val="18"/>
                <w:szCs w:val="24"/>
              </w:rPr>
            </w:pPr>
            <w:r>
              <w:rPr>
                <w:rFonts w:ascii="HG丸ｺﾞｼｯｸM-PRO" w:eastAsia="HG丸ｺﾞｼｯｸM-PRO" w:hAnsi="HG丸ｺﾞｼｯｸM-PRO" w:hint="eastAsia"/>
                <w:kern w:val="0"/>
                <w:sz w:val="18"/>
                <w:szCs w:val="24"/>
              </w:rPr>
              <w:t>自　立　活　動</w:t>
            </w:r>
          </w:p>
        </w:tc>
      </w:tr>
      <w:tr w:rsidR="007C3260" w:rsidRPr="007B0088" w:rsidTr="00C217D8">
        <w:trPr>
          <w:trHeight w:val="1529"/>
        </w:trPr>
        <w:tc>
          <w:tcPr>
            <w:tcW w:w="2580" w:type="dxa"/>
            <w:shd w:val="clear" w:color="auto" w:fill="DAEEF3" w:themeFill="accent5" w:themeFillTint="33"/>
          </w:tcPr>
          <w:p w:rsidR="007C3260" w:rsidRPr="004664A0" w:rsidRDefault="007C3260" w:rsidP="00C217D8">
            <w:pPr>
              <w:spacing w:line="240" w:lineRule="exact"/>
              <w:ind w:leftChars="-11" w:left="137"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・災害から身を守る安全な行動や規律ある集団行動</w:t>
            </w:r>
          </w:p>
          <w:p w:rsidR="007C3260" w:rsidRPr="004664A0" w:rsidRDefault="007C3260" w:rsidP="00C217D8">
            <w:pPr>
              <w:spacing w:line="240" w:lineRule="exact"/>
              <w:ind w:leftChars="-11" w:left="137"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・災害発生時の避難所の役割や生活</w:t>
            </w:r>
          </w:p>
          <w:p w:rsidR="007C3260" w:rsidRPr="007B0088" w:rsidRDefault="007C3260" w:rsidP="00C217D8">
            <w:pPr>
              <w:spacing w:line="240" w:lineRule="exact"/>
              <w:ind w:leftChars="-11" w:left="137" w:hangingChars="100" w:hanging="160"/>
              <w:rPr>
                <w:rFonts w:ascii="HG丸ｺﾞｼｯｸM-PRO" w:eastAsia="HG丸ｺﾞｼｯｸM-PRO" w:hAnsi="HG丸ｺﾞｼｯｸM-PRO"/>
                <w:sz w:val="16"/>
                <w:szCs w:val="24"/>
              </w:rPr>
            </w:pPr>
            <w:r w:rsidRPr="004664A0">
              <w:rPr>
                <w:rFonts w:ascii="HG丸ｺﾞｼｯｸM-PRO" w:eastAsia="HG丸ｺﾞｼｯｸM-PRO" w:hAnsi="HG丸ｺﾞｼｯｸM-PRO" w:hint="eastAsia"/>
                <w:sz w:val="16"/>
                <w:szCs w:val="24"/>
              </w:rPr>
              <w:t>・</w:t>
            </w:r>
            <w:bookmarkStart w:id="1" w:name="_Hlk61943157"/>
            <w:r w:rsidR="00913451" w:rsidRPr="00913451">
              <w:rPr>
                <w:rFonts w:ascii="HG丸ｺﾞｼｯｸM-PRO" w:eastAsia="HG丸ｺﾞｼｯｸM-PRO" w:hAnsi="HG丸ｺﾞｼｯｸM-PRO" w:hint="eastAsia"/>
                <w:sz w:val="16"/>
                <w:szCs w:val="24"/>
              </w:rPr>
              <w:t>ボランティア活</w:t>
            </w:r>
            <w:r w:rsidR="00913451" w:rsidRPr="00125815">
              <w:rPr>
                <w:rFonts w:ascii="HG丸ｺﾞｼｯｸM-PRO" w:eastAsia="HG丸ｺﾞｼｯｸM-PRO" w:hAnsi="HG丸ｺﾞｼｯｸM-PRO" w:hint="eastAsia"/>
                <w:sz w:val="16"/>
                <w:szCs w:val="24"/>
              </w:rPr>
              <w:t>動や地域における体験活動</w:t>
            </w:r>
            <w:r w:rsidR="00CB3938" w:rsidRPr="00125815">
              <w:rPr>
                <w:rFonts w:ascii="HG丸ｺﾞｼｯｸM-PRO" w:eastAsia="HG丸ｺﾞｼｯｸM-PRO" w:hAnsi="HG丸ｺﾞｼｯｸM-PRO" w:hint="eastAsia"/>
                <w:sz w:val="16"/>
                <w:szCs w:val="24"/>
              </w:rPr>
              <w:t>等</w:t>
            </w:r>
            <w:bookmarkEnd w:id="1"/>
          </w:p>
        </w:tc>
        <w:tc>
          <w:tcPr>
            <w:tcW w:w="236" w:type="dxa"/>
            <w:vMerge/>
            <w:tcBorders>
              <w:bottom w:val="single" w:sz="4" w:space="0" w:color="FFFFFF" w:themeColor="background1"/>
            </w:tcBorders>
            <w:shd w:val="clear" w:color="auto" w:fill="FFFFFF" w:themeFill="background1"/>
          </w:tcPr>
          <w:p w:rsidR="007C3260" w:rsidRPr="000463E1" w:rsidRDefault="007C3260" w:rsidP="00C217D8">
            <w:pPr>
              <w:spacing w:line="240" w:lineRule="exact"/>
              <w:ind w:left="160" w:hangingChars="100" w:hanging="160"/>
              <w:rPr>
                <w:rFonts w:ascii="HG丸ｺﾞｼｯｸM-PRO" w:eastAsia="HG丸ｺﾞｼｯｸM-PRO" w:hAnsi="HG丸ｺﾞｼｯｸM-PRO"/>
                <w:sz w:val="16"/>
                <w:szCs w:val="24"/>
              </w:rPr>
            </w:pPr>
          </w:p>
        </w:tc>
        <w:tc>
          <w:tcPr>
            <w:tcW w:w="3450" w:type="dxa"/>
            <w:shd w:val="clear" w:color="auto" w:fill="DAEEF3" w:themeFill="accent5" w:themeFillTint="33"/>
          </w:tcPr>
          <w:p w:rsidR="007C3260" w:rsidRDefault="007C3260" w:rsidP="00C217D8">
            <w:pPr>
              <w:spacing w:line="240" w:lineRule="exact"/>
              <w:ind w:left="160" w:hangingChars="100" w:hanging="160"/>
              <w:rPr>
                <w:rFonts w:ascii="HG丸ｺﾞｼｯｸM-PRO" w:eastAsia="HG丸ｺﾞｼｯｸM-PRO" w:hAnsi="HG丸ｺﾞｼｯｸM-PRO"/>
                <w:color w:val="0070C0"/>
                <w:sz w:val="16"/>
                <w:szCs w:val="24"/>
              </w:rPr>
            </w:pPr>
            <w:r w:rsidRPr="00374EAA">
              <w:rPr>
                <w:rFonts w:ascii="HG丸ｺﾞｼｯｸM-PRO" w:eastAsia="HG丸ｺﾞｼｯｸM-PRO" w:hAnsi="HG丸ｺﾞｼｯｸM-PRO" w:hint="eastAsia"/>
                <w:sz w:val="16"/>
                <w:szCs w:val="24"/>
              </w:rPr>
              <w:t>・</w:t>
            </w:r>
            <w:r w:rsidR="00913451" w:rsidRPr="00913451">
              <w:rPr>
                <w:rFonts w:ascii="HG丸ｺﾞｼｯｸM-PRO" w:eastAsia="HG丸ｺﾞｼｯｸM-PRO" w:hAnsi="HG丸ｺﾞｼｯｸM-PRO" w:hint="eastAsia"/>
                <w:sz w:val="16"/>
                <w:szCs w:val="24"/>
              </w:rPr>
              <w:t>ボランティア活動や</w:t>
            </w:r>
            <w:r w:rsidRPr="00B468F7">
              <w:rPr>
                <w:rFonts w:ascii="HG丸ｺﾞｼｯｸM-PRO" w:eastAsia="HG丸ｺﾞｼｯｸM-PRO" w:hAnsi="HG丸ｺﾞｼｯｸM-PRO" w:hint="eastAsia"/>
                <w:sz w:val="16"/>
                <w:szCs w:val="24"/>
              </w:rPr>
              <w:t>地域における社会体験</w:t>
            </w:r>
          </w:p>
          <w:p w:rsidR="007C3260" w:rsidRPr="007B0088" w:rsidRDefault="007C3260" w:rsidP="00C217D8">
            <w:pPr>
              <w:spacing w:line="240" w:lineRule="exact"/>
              <w:ind w:left="160" w:hangingChars="100" w:hanging="160"/>
              <w:rPr>
                <w:rFonts w:ascii="HG丸ｺﾞｼｯｸM-PRO" w:eastAsia="HG丸ｺﾞｼｯｸM-PRO" w:hAnsi="HG丸ｺﾞｼｯｸM-PRO"/>
                <w:sz w:val="16"/>
                <w:szCs w:val="24"/>
              </w:rPr>
            </w:pPr>
            <w:r w:rsidRPr="00374EAA">
              <w:rPr>
                <w:rFonts w:ascii="HG丸ｺﾞｼｯｸM-PRO" w:eastAsia="HG丸ｺﾞｼｯｸM-PRO" w:hAnsi="HG丸ｺﾞｼｯｸM-PRO" w:hint="eastAsia"/>
                <w:sz w:val="16"/>
                <w:szCs w:val="24"/>
              </w:rPr>
              <w:t>・過去の災害に対する地域の取組やこれから起こりうる災害への対策について考える学習</w:t>
            </w:r>
          </w:p>
        </w:tc>
        <w:tc>
          <w:tcPr>
            <w:tcW w:w="236" w:type="dxa"/>
            <w:vMerge/>
            <w:tcBorders>
              <w:bottom w:val="single" w:sz="4" w:space="0" w:color="FFFFFF" w:themeColor="background1"/>
            </w:tcBorders>
            <w:shd w:val="clear" w:color="auto" w:fill="FFFFFF" w:themeFill="background1"/>
          </w:tcPr>
          <w:p w:rsidR="007C3260" w:rsidRPr="007B0088" w:rsidRDefault="007C3260" w:rsidP="00C217D8">
            <w:pPr>
              <w:spacing w:line="240" w:lineRule="exact"/>
              <w:ind w:left="160" w:hangingChars="100" w:hanging="160"/>
              <w:rPr>
                <w:rFonts w:ascii="HG丸ｺﾞｼｯｸM-PRO" w:eastAsia="HG丸ｺﾞｼｯｸM-PRO" w:hAnsi="HG丸ｺﾞｼｯｸM-PRO"/>
                <w:sz w:val="16"/>
                <w:szCs w:val="24"/>
              </w:rPr>
            </w:pPr>
          </w:p>
        </w:tc>
        <w:tc>
          <w:tcPr>
            <w:tcW w:w="2598" w:type="dxa"/>
            <w:shd w:val="clear" w:color="auto" w:fill="DAEEF3" w:themeFill="accent5" w:themeFillTint="33"/>
          </w:tcPr>
          <w:p w:rsidR="007C3260" w:rsidRPr="002563D3" w:rsidRDefault="007C3260" w:rsidP="00C217D8">
            <w:pPr>
              <w:spacing w:line="240" w:lineRule="exact"/>
              <w:ind w:left="160" w:hangingChars="100" w:hanging="160"/>
              <w:rPr>
                <w:rFonts w:ascii="HG丸ｺﾞｼｯｸM-PRO" w:eastAsia="HG丸ｺﾞｼｯｸM-PRO" w:hAnsi="HG丸ｺﾞｼｯｸM-PRO"/>
                <w:sz w:val="16"/>
                <w:szCs w:val="16"/>
              </w:rPr>
            </w:pPr>
            <w:r w:rsidRPr="002563D3">
              <w:rPr>
                <w:rFonts w:ascii="HG丸ｺﾞｼｯｸM-PRO" w:eastAsia="HG丸ｺﾞｼｯｸM-PRO" w:hAnsi="HG丸ｺﾞｼｯｸM-PRO" w:hint="eastAsia"/>
                <w:sz w:val="16"/>
                <w:szCs w:val="16"/>
              </w:rPr>
              <w:t>・障害特性</w:t>
            </w:r>
            <w:r w:rsidRPr="002563D3">
              <w:rPr>
                <w:rFonts w:ascii="HG丸ｺﾞｼｯｸM-PRO" w:eastAsia="HG丸ｺﾞｼｯｸM-PRO" w:hAnsi="HG丸ｺﾞｼｯｸM-PRO"/>
                <w:sz w:val="16"/>
                <w:szCs w:val="16"/>
              </w:rPr>
              <w:t>の</w:t>
            </w:r>
            <w:r w:rsidRPr="002563D3">
              <w:rPr>
                <w:rFonts w:ascii="HG丸ｺﾞｼｯｸM-PRO" w:eastAsia="HG丸ｺﾞｼｯｸM-PRO" w:hAnsi="HG丸ｺﾞｼｯｸM-PRO" w:hint="eastAsia"/>
                <w:sz w:val="16"/>
                <w:szCs w:val="16"/>
              </w:rPr>
              <w:t>理解</w:t>
            </w:r>
            <w:r w:rsidRPr="002563D3">
              <w:rPr>
                <w:rFonts w:ascii="HG丸ｺﾞｼｯｸM-PRO" w:eastAsia="HG丸ｺﾞｼｯｸM-PRO" w:hAnsi="HG丸ｺﾞｼｯｸM-PRO"/>
                <w:sz w:val="16"/>
                <w:szCs w:val="16"/>
              </w:rPr>
              <w:t>と</w:t>
            </w:r>
            <w:r w:rsidRPr="002563D3">
              <w:rPr>
                <w:rFonts w:ascii="HG丸ｺﾞｼｯｸM-PRO" w:eastAsia="HG丸ｺﾞｼｯｸM-PRO" w:hAnsi="HG丸ｺﾞｼｯｸM-PRO" w:hint="eastAsia"/>
                <w:sz w:val="16"/>
                <w:szCs w:val="16"/>
              </w:rPr>
              <w:t>日常</w:t>
            </w:r>
            <w:r w:rsidRPr="002563D3">
              <w:rPr>
                <w:rFonts w:ascii="HG丸ｺﾞｼｯｸM-PRO" w:eastAsia="HG丸ｺﾞｼｯｸM-PRO" w:hAnsi="HG丸ｺﾞｼｯｸM-PRO"/>
                <w:sz w:val="16"/>
                <w:szCs w:val="16"/>
              </w:rPr>
              <w:t>生活</w:t>
            </w:r>
            <w:r w:rsidRPr="002563D3">
              <w:rPr>
                <w:rFonts w:ascii="HG丸ｺﾞｼｯｸM-PRO" w:eastAsia="HG丸ｺﾞｼｯｸM-PRO" w:hAnsi="HG丸ｺﾞｼｯｸM-PRO" w:hint="eastAsia"/>
                <w:sz w:val="16"/>
                <w:szCs w:val="16"/>
              </w:rPr>
              <w:t>に必要な</w:t>
            </w:r>
            <w:r w:rsidRPr="002563D3">
              <w:rPr>
                <w:rFonts w:ascii="HG丸ｺﾞｼｯｸM-PRO" w:eastAsia="HG丸ｺﾞｼｯｸM-PRO" w:hAnsi="HG丸ｺﾞｼｯｸM-PRO"/>
                <w:sz w:val="16"/>
                <w:szCs w:val="16"/>
              </w:rPr>
              <w:t>基本動作</w:t>
            </w:r>
          </w:p>
          <w:p w:rsidR="007C3260" w:rsidRPr="002563D3" w:rsidRDefault="007C3260" w:rsidP="00C217D8">
            <w:pPr>
              <w:spacing w:line="240" w:lineRule="exact"/>
              <w:ind w:left="160" w:hangingChars="100" w:hanging="160"/>
              <w:rPr>
                <w:rFonts w:ascii="HG丸ｺﾞｼｯｸM-PRO" w:eastAsia="HG丸ｺﾞｼｯｸM-PRO" w:hAnsi="HG丸ｺﾞｼｯｸM-PRO"/>
                <w:sz w:val="16"/>
                <w:szCs w:val="16"/>
              </w:rPr>
            </w:pPr>
            <w:r w:rsidRPr="002563D3">
              <w:rPr>
                <w:rFonts w:ascii="HG丸ｺﾞｼｯｸM-PRO" w:eastAsia="HG丸ｺﾞｼｯｸM-PRO" w:hAnsi="HG丸ｺﾞｼｯｸM-PRO" w:hint="eastAsia"/>
                <w:sz w:val="16"/>
                <w:szCs w:val="16"/>
              </w:rPr>
              <w:t>・災害等</w:t>
            </w:r>
            <w:r w:rsidRPr="002563D3">
              <w:rPr>
                <w:rFonts w:ascii="HG丸ｺﾞｼｯｸM-PRO" w:eastAsia="HG丸ｺﾞｼｯｸM-PRO" w:hAnsi="HG丸ｺﾞｼｯｸM-PRO"/>
                <w:sz w:val="16"/>
                <w:szCs w:val="16"/>
              </w:rPr>
              <w:t>の</w:t>
            </w:r>
            <w:r w:rsidRPr="002563D3">
              <w:rPr>
                <w:rFonts w:ascii="HG丸ｺﾞｼｯｸM-PRO" w:eastAsia="HG丸ｺﾞｼｯｸM-PRO" w:hAnsi="HG丸ｺﾞｼｯｸM-PRO" w:hint="eastAsia"/>
                <w:sz w:val="16"/>
                <w:szCs w:val="16"/>
              </w:rPr>
              <w:t>不測</w:t>
            </w:r>
            <w:r w:rsidRPr="002563D3">
              <w:rPr>
                <w:rFonts w:ascii="HG丸ｺﾞｼｯｸM-PRO" w:eastAsia="HG丸ｺﾞｼｯｸM-PRO" w:hAnsi="HG丸ｺﾞｼｯｸM-PRO"/>
                <w:sz w:val="16"/>
                <w:szCs w:val="16"/>
              </w:rPr>
              <w:t>の</w:t>
            </w:r>
            <w:r w:rsidRPr="002563D3">
              <w:rPr>
                <w:rFonts w:ascii="HG丸ｺﾞｼｯｸM-PRO" w:eastAsia="HG丸ｺﾞｼｯｸM-PRO" w:hAnsi="HG丸ｺﾞｼｯｸM-PRO" w:hint="eastAsia"/>
                <w:sz w:val="16"/>
                <w:szCs w:val="16"/>
              </w:rPr>
              <w:t>事態</w:t>
            </w:r>
            <w:r w:rsidRPr="002563D3">
              <w:rPr>
                <w:rFonts w:ascii="HG丸ｺﾞｼｯｸM-PRO" w:eastAsia="HG丸ｺﾞｼｯｸM-PRO" w:hAnsi="HG丸ｺﾞｼｯｸM-PRO"/>
                <w:sz w:val="16"/>
                <w:szCs w:val="16"/>
              </w:rPr>
              <w:t>への</w:t>
            </w:r>
            <w:r w:rsidRPr="002563D3">
              <w:rPr>
                <w:rFonts w:ascii="HG丸ｺﾞｼｯｸM-PRO" w:eastAsia="HG丸ｺﾞｼｯｸM-PRO" w:hAnsi="HG丸ｺﾞｼｯｸM-PRO" w:hint="eastAsia"/>
                <w:sz w:val="16"/>
                <w:szCs w:val="16"/>
              </w:rPr>
              <w:t>対応</w:t>
            </w:r>
          </w:p>
          <w:p w:rsidR="007C3260" w:rsidRDefault="007C3260" w:rsidP="00C217D8">
            <w:pPr>
              <w:spacing w:line="240" w:lineRule="exact"/>
              <w:ind w:left="160" w:hangingChars="100" w:hanging="160"/>
              <w:rPr>
                <w:rFonts w:ascii="HG丸ｺﾞｼｯｸM-PRO" w:eastAsia="HG丸ｺﾞｼｯｸM-PRO" w:hAnsi="HG丸ｺﾞｼｯｸM-PRO"/>
                <w:sz w:val="16"/>
                <w:szCs w:val="24"/>
              </w:rPr>
            </w:pPr>
            <w:r w:rsidRPr="002563D3">
              <w:rPr>
                <w:rFonts w:ascii="HG丸ｺﾞｼｯｸM-PRO" w:eastAsia="HG丸ｺﾞｼｯｸM-PRO" w:hAnsi="HG丸ｺﾞｼｯｸM-PRO" w:hint="eastAsia"/>
                <w:sz w:val="16"/>
                <w:szCs w:val="16"/>
              </w:rPr>
              <w:t>・</w:t>
            </w:r>
            <w:r w:rsidRPr="00B468F7">
              <w:rPr>
                <w:rFonts w:ascii="HG丸ｺﾞｼｯｸM-PRO" w:eastAsia="HG丸ｺﾞｼｯｸM-PRO" w:hAnsi="HG丸ｺﾞｼｯｸM-PRO" w:hint="eastAsia"/>
                <w:sz w:val="16"/>
                <w:szCs w:val="16"/>
              </w:rPr>
              <w:t>状況に応じたコミュニケーションと</w:t>
            </w:r>
            <w:r w:rsidRPr="002563D3">
              <w:rPr>
                <w:rFonts w:ascii="HG丸ｺﾞｼｯｸM-PRO" w:eastAsia="HG丸ｺﾞｼｯｸM-PRO" w:hAnsi="HG丸ｺﾞｼｯｸM-PRO" w:hint="eastAsia"/>
                <w:sz w:val="16"/>
                <w:szCs w:val="16"/>
              </w:rPr>
              <w:t>他者</w:t>
            </w:r>
            <w:r w:rsidRPr="002563D3">
              <w:rPr>
                <w:rFonts w:ascii="HG丸ｺﾞｼｯｸM-PRO" w:eastAsia="HG丸ｺﾞｼｯｸM-PRO" w:hAnsi="HG丸ｺﾞｼｯｸM-PRO"/>
                <w:sz w:val="16"/>
                <w:szCs w:val="16"/>
              </w:rPr>
              <w:t>との関わり</w:t>
            </w:r>
          </w:p>
        </w:tc>
      </w:tr>
    </w:tbl>
    <w:p w:rsidR="007C3260" w:rsidRPr="008257F1" w:rsidRDefault="007C3260" w:rsidP="007C3260">
      <w:pPr>
        <w:rPr>
          <w:sz w:val="24"/>
          <w:szCs w:val="24"/>
        </w:rPr>
      </w:pPr>
    </w:p>
    <w:p w:rsidR="007C3260" w:rsidRPr="00E17D35" w:rsidRDefault="007C3260" w:rsidP="007C3260">
      <w:pPr>
        <w:autoSpaceDE w:val="0"/>
        <w:autoSpaceDN w:val="0"/>
        <w:adjustRightInd w:val="0"/>
        <w:jc w:val="left"/>
        <w:rPr>
          <w:rFonts w:asciiTheme="minorEastAsia" w:hAnsiTheme="minorEastAsia" w:cs="RyuminPro-Regular"/>
          <w:kern w:val="0"/>
          <w:sz w:val="24"/>
          <w:szCs w:val="24"/>
        </w:rPr>
      </w:pPr>
    </w:p>
    <w:p w:rsidR="007C3260" w:rsidRPr="009B32F1" w:rsidRDefault="007C3260" w:rsidP="007C3260">
      <w:pPr>
        <w:rPr>
          <w:sz w:val="24"/>
          <w:szCs w:val="24"/>
        </w:rPr>
      </w:pPr>
    </w:p>
    <w:p w:rsidR="007C3260" w:rsidRPr="008257F1" w:rsidRDefault="007C3260" w:rsidP="007C3260">
      <w:pPr>
        <w:rPr>
          <w:sz w:val="24"/>
          <w:szCs w:val="24"/>
        </w:rPr>
      </w:pPr>
    </w:p>
    <w:p w:rsidR="00601209" w:rsidRPr="007C3260" w:rsidRDefault="00601209">
      <w:pPr>
        <w:widowControl/>
        <w:jc w:val="left"/>
        <w:rPr>
          <w:rFonts w:asciiTheme="minorEastAsia" w:hAnsiTheme="minorEastAsia" w:cs="RyuminPro-Regular"/>
          <w:kern w:val="0"/>
          <w:sz w:val="24"/>
          <w:szCs w:val="24"/>
        </w:rPr>
      </w:pPr>
    </w:p>
    <w:sectPr w:rsidR="00601209" w:rsidRPr="007C3260" w:rsidSect="0014718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2B" w:rsidRDefault="00EF322B" w:rsidP="00EF322B">
      <w:r>
        <w:separator/>
      </w:r>
    </w:p>
  </w:endnote>
  <w:endnote w:type="continuationSeparator" w:id="0">
    <w:p w:rsidR="00EF322B" w:rsidRDefault="00EF322B" w:rsidP="00EF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2B" w:rsidRDefault="00EF322B" w:rsidP="00EF322B">
      <w:r>
        <w:separator/>
      </w:r>
    </w:p>
  </w:footnote>
  <w:footnote w:type="continuationSeparator" w:id="0">
    <w:p w:rsidR="00EF322B" w:rsidRDefault="00EF322B" w:rsidP="00EF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8C"/>
    <w:rsid w:val="00006B72"/>
    <w:rsid w:val="00024FFA"/>
    <w:rsid w:val="00040E03"/>
    <w:rsid w:val="000463E1"/>
    <w:rsid w:val="000E4C76"/>
    <w:rsid w:val="00125815"/>
    <w:rsid w:val="0014718C"/>
    <w:rsid w:val="00194F60"/>
    <w:rsid w:val="001E2F11"/>
    <w:rsid w:val="001E560A"/>
    <w:rsid w:val="001E797D"/>
    <w:rsid w:val="001F07A5"/>
    <w:rsid w:val="001F64FA"/>
    <w:rsid w:val="00224F56"/>
    <w:rsid w:val="0027079F"/>
    <w:rsid w:val="00273EB0"/>
    <w:rsid w:val="002869AF"/>
    <w:rsid w:val="002967FE"/>
    <w:rsid w:val="002B4DC9"/>
    <w:rsid w:val="002F2CAF"/>
    <w:rsid w:val="0031428B"/>
    <w:rsid w:val="00340900"/>
    <w:rsid w:val="00363DB9"/>
    <w:rsid w:val="0037385F"/>
    <w:rsid w:val="00393BFA"/>
    <w:rsid w:val="003A2709"/>
    <w:rsid w:val="003B3959"/>
    <w:rsid w:val="003B3D40"/>
    <w:rsid w:val="003D0180"/>
    <w:rsid w:val="003D7FD8"/>
    <w:rsid w:val="0040382F"/>
    <w:rsid w:val="00460480"/>
    <w:rsid w:val="0046425C"/>
    <w:rsid w:val="00503460"/>
    <w:rsid w:val="005059CF"/>
    <w:rsid w:val="005953E8"/>
    <w:rsid w:val="00601209"/>
    <w:rsid w:val="0062028C"/>
    <w:rsid w:val="00647061"/>
    <w:rsid w:val="006725CE"/>
    <w:rsid w:val="00676216"/>
    <w:rsid w:val="006C2C90"/>
    <w:rsid w:val="0072181C"/>
    <w:rsid w:val="0072324D"/>
    <w:rsid w:val="007B0088"/>
    <w:rsid w:val="007C3260"/>
    <w:rsid w:val="007C7C38"/>
    <w:rsid w:val="007D15F4"/>
    <w:rsid w:val="007D327F"/>
    <w:rsid w:val="008257F1"/>
    <w:rsid w:val="008747F5"/>
    <w:rsid w:val="008921EB"/>
    <w:rsid w:val="008B1018"/>
    <w:rsid w:val="008C70F8"/>
    <w:rsid w:val="008D4C46"/>
    <w:rsid w:val="009028C9"/>
    <w:rsid w:val="00913451"/>
    <w:rsid w:val="00963DF1"/>
    <w:rsid w:val="00971DB1"/>
    <w:rsid w:val="009B32F1"/>
    <w:rsid w:val="009F445C"/>
    <w:rsid w:val="009F5640"/>
    <w:rsid w:val="00A22DB7"/>
    <w:rsid w:val="00A25E3F"/>
    <w:rsid w:val="00A47F0C"/>
    <w:rsid w:val="00AA0DE8"/>
    <w:rsid w:val="00AB34E2"/>
    <w:rsid w:val="00AE4385"/>
    <w:rsid w:val="00AF0AE3"/>
    <w:rsid w:val="00B21EC0"/>
    <w:rsid w:val="00BC4A9C"/>
    <w:rsid w:val="00BF374F"/>
    <w:rsid w:val="00C217D8"/>
    <w:rsid w:val="00C311E2"/>
    <w:rsid w:val="00C547A4"/>
    <w:rsid w:val="00C836F2"/>
    <w:rsid w:val="00C8752C"/>
    <w:rsid w:val="00CB3938"/>
    <w:rsid w:val="00CE3C7C"/>
    <w:rsid w:val="00D276BF"/>
    <w:rsid w:val="00D36536"/>
    <w:rsid w:val="00D43327"/>
    <w:rsid w:val="00DD52B2"/>
    <w:rsid w:val="00DF4AB6"/>
    <w:rsid w:val="00E17D35"/>
    <w:rsid w:val="00E27032"/>
    <w:rsid w:val="00E41B0E"/>
    <w:rsid w:val="00E550A0"/>
    <w:rsid w:val="00E57E2D"/>
    <w:rsid w:val="00E8001C"/>
    <w:rsid w:val="00E90F5C"/>
    <w:rsid w:val="00E92740"/>
    <w:rsid w:val="00EB4210"/>
    <w:rsid w:val="00EF2D27"/>
    <w:rsid w:val="00EF322B"/>
    <w:rsid w:val="00F570D4"/>
    <w:rsid w:val="00FA1BE8"/>
    <w:rsid w:val="00FA2E56"/>
    <w:rsid w:val="00FD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3F8539"/>
  <w15:docId w15:val="{31AE9294-FE14-4AD3-99D2-028F4AD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270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22B"/>
    <w:pPr>
      <w:tabs>
        <w:tab w:val="center" w:pos="4252"/>
        <w:tab w:val="right" w:pos="8504"/>
      </w:tabs>
      <w:snapToGrid w:val="0"/>
    </w:pPr>
  </w:style>
  <w:style w:type="character" w:customStyle="1" w:styleId="a4">
    <w:name w:val="ヘッダー (文字)"/>
    <w:basedOn w:val="a0"/>
    <w:link w:val="a3"/>
    <w:uiPriority w:val="99"/>
    <w:rsid w:val="00EF322B"/>
  </w:style>
  <w:style w:type="paragraph" w:styleId="a5">
    <w:name w:val="footer"/>
    <w:basedOn w:val="a"/>
    <w:link w:val="a6"/>
    <w:uiPriority w:val="99"/>
    <w:unhideWhenUsed/>
    <w:rsid w:val="00EF322B"/>
    <w:pPr>
      <w:tabs>
        <w:tab w:val="center" w:pos="4252"/>
        <w:tab w:val="right" w:pos="8504"/>
      </w:tabs>
      <w:snapToGrid w:val="0"/>
    </w:pPr>
  </w:style>
  <w:style w:type="character" w:customStyle="1" w:styleId="a6">
    <w:name w:val="フッター (文字)"/>
    <w:basedOn w:val="a0"/>
    <w:link w:val="a5"/>
    <w:uiPriority w:val="99"/>
    <w:rsid w:val="00EF322B"/>
  </w:style>
  <w:style w:type="paragraph" w:styleId="a7">
    <w:name w:val="Balloon Text"/>
    <w:basedOn w:val="a"/>
    <w:link w:val="a8"/>
    <w:uiPriority w:val="99"/>
    <w:semiHidden/>
    <w:unhideWhenUsed/>
    <w:rsid w:val="00FA2E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E56"/>
    <w:rPr>
      <w:rFonts w:asciiTheme="majorHAnsi" w:eastAsiaTheme="majorEastAsia" w:hAnsiTheme="majorHAnsi" w:cstheme="majorBidi"/>
      <w:sz w:val="18"/>
      <w:szCs w:val="18"/>
    </w:rPr>
  </w:style>
  <w:style w:type="table" w:styleId="a9">
    <w:name w:val="Table Grid"/>
    <w:basedOn w:val="a1"/>
    <w:uiPriority w:val="59"/>
    <w:rsid w:val="00FA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270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EEFF-F9E6-4301-85E2-64EC4AA7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藤田　美保</cp:lastModifiedBy>
  <cp:revision>3</cp:revision>
  <dcterms:created xsi:type="dcterms:W3CDTF">2021-03-28T10:29:00Z</dcterms:created>
  <dcterms:modified xsi:type="dcterms:W3CDTF">2021-03-28T10:34:00Z</dcterms:modified>
</cp:coreProperties>
</file>